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818" w:rsidRPr="000C6818" w:rsidRDefault="000C6818" w:rsidP="000C6818">
      <w:pPr>
        <w:pStyle w:val="CRCoverPage"/>
        <w:tabs>
          <w:tab w:val="right" w:pos="9639"/>
        </w:tabs>
        <w:spacing w:after="0"/>
        <w:rPr>
          <w:rFonts w:ascii="Times New Roman" w:hAnsi="Times New Roman"/>
          <w:b/>
          <w:noProof/>
          <w:sz w:val="24"/>
        </w:rPr>
      </w:pPr>
      <w:bookmarkStart w:id="0" w:name="Title"/>
      <w:bookmarkEnd w:id="0"/>
      <w:r w:rsidRPr="000C6818">
        <w:rPr>
          <w:rFonts w:ascii="Times New Roman" w:hAnsi="Times New Roman"/>
          <w:b/>
          <w:noProof/>
          <w:sz w:val="24"/>
        </w:rPr>
        <w:t>3GPP TSG-RAN WG4 Meeting # 102-e</w:t>
      </w:r>
      <w:r w:rsidRPr="000C6818">
        <w:rPr>
          <w:rFonts w:ascii="Times New Roman" w:hAnsi="Times New Roman"/>
          <w:b/>
          <w:noProof/>
          <w:sz w:val="24"/>
        </w:rPr>
        <w:tab/>
      </w:r>
      <w:r w:rsidR="0019623F" w:rsidRPr="0019623F">
        <w:rPr>
          <w:rFonts w:ascii="Times New Roman" w:hAnsi="Times New Roman"/>
          <w:b/>
          <w:noProof/>
          <w:sz w:val="24"/>
        </w:rPr>
        <w:t>R4-2203937</w:t>
      </w:r>
    </w:p>
    <w:p w:rsidR="000C6818" w:rsidRPr="000C6818" w:rsidRDefault="000C6818" w:rsidP="000C6818">
      <w:pPr>
        <w:pStyle w:val="CRCoverPage"/>
        <w:tabs>
          <w:tab w:val="right" w:pos="9639"/>
        </w:tabs>
        <w:spacing w:after="0"/>
        <w:rPr>
          <w:rFonts w:ascii="Times New Roman" w:hAnsi="Times New Roman"/>
          <w:b/>
          <w:noProof/>
          <w:sz w:val="24"/>
        </w:rPr>
      </w:pPr>
      <w:r w:rsidRPr="000C6818">
        <w:rPr>
          <w:rFonts w:ascii="Times New Roman" w:hAnsi="Times New Roman"/>
          <w:b/>
          <w:noProof/>
          <w:sz w:val="24"/>
        </w:rPr>
        <w:t>Electronic Meeting, February 21 – March 3, 2022</w:t>
      </w:r>
    </w:p>
    <w:p w:rsidR="00A13C4C" w:rsidRPr="00110EB7" w:rsidRDefault="00A13C4C" w:rsidP="000B7C0C">
      <w:pPr>
        <w:pStyle w:val="afb"/>
        <w:spacing w:before="120" w:after="0"/>
      </w:pPr>
    </w:p>
    <w:p w:rsidR="00761E3F" w:rsidRPr="00257036"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52361" w:rsidRPr="00652361">
        <w:rPr>
          <w:rFonts w:ascii="Arial" w:hAnsi="Arial" w:cs="Arial"/>
          <w:b w:val="0"/>
        </w:rPr>
        <w:t>D</w:t>
      </w:r>
      <w:r w:rsidR="00257036">
        <w:rPr>
          <w:rFonts w:ascii="Arial" w:hAnsi="Arial" w:cs="Arial" w:hint="eastAsia"/>
          <w:b w:val="0"/>
        </w:rPr>
        <w:t>raft</w:t>
      </w:r>
      <w:r w:rsidR="00652361" w:rsidRPr="00652361">
        <w:rPr>
          <w:rFonts w:ascii="Arial" w:hAnsi="Arial" w:cs="Arial"/>
          <w:b w:val="0"/>
        </w:rPr>
        <w:t xml:space="preserve"> reply LS </w:t>
      </w:r>
      <w:r w:rsidR="00257036">
        <w:rPr>
          <w:rFonts w:ascii="Arial" w:hAnsi="Arial" w:cs="Arial" w:hint="eastAsia"/>
          <w:b w:val="0"/>
        </w:rPr>
        <w:t xml:space="preserve">on </w:t>
      </w:r>
      <w:r w:rsidR="00257036" w:rsidRPr="00257036">
        <w:rPr>
          <w:rFonts w:ascii="Arial" w:hAnsi="Arial" w:cs="Arial"/>
          <w:b w:val="0"/>
        </w:rPr>
        <w:t>sensing beam selection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C6818" w:rsidRPr="0019623F">
        <w:rPr>
          <w:rFonts w:ascii="Arial" w:hAnsi="Arial" w:cs="Arial" w:hint="eastAsia"/>
          <w:b w:val="0"/>
        </w:rPr>
        <w:t>10</w:t>
      </w:r>
      <w:r w:rsidR="00110EB7" w:rsidRPr="0019623F">
        <w:rPr>
          <w:rFonts w:ascii="Arial" w:hAnsi="Arial" w:cs="Arial" w:hint="eastAsia"/>
          <w:b w:val="0"/>
        </w:rPr>
        <w:t>.16.</w:t>
      </w:r>
      <w:r w:rsidR="000C6818" w:rsidRPr="0019623F">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B65BA">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0C6818" w:rsidP="004C4C7A">
      <w:pPr>
        <w:spacing w:before="0" w:after="120"/>
        <w:jc w:val="left"/>
        <w:rPr>
          <w:color w:val="000000" w:themeColor="text1"/>
          <w:sz w:val="20"/>
          <w:lang w:val="en-US"/>
        </w:rPr>
      </w:pPr>
      <w:r>
        <w:rPr>
          <w:rFonts w:hint="eastAsia"/>
          <w:color w:val="000000" w:themeColor="text1"/>
          <w:sz w:val="20"/>
          <w:lang w:val="en-US"/>
        </w:rPr>
        <w:t xml:space="preserve">In the last meeting, the reply LS for the RAN1 LS </w:t>
      </w:r>
      <w:r w:rsidR="005D402E">
        <w:rPr>
          <w:color w:val="000000" w:themeColor="text1"/>
          <w:sz w:val="20"/>
          <w:lang w:val="en-US"/>
        </w:rPr>
        <w:t>“</w:t>
      </w:r>
      <w:r w:rsidR="005D402E" w:rsidRPr="005D402E">
        <w:rPr>
          <w:color w:val="000000" w:themeColor="text1"/>
          <w:sz w:val="20"/>
          <w:lang w:val="en-US"/>
        </w:rPr>
        <w:t>LS on sensing beam selection</w:t>
      </w:r>
      <w:r w:rsidR="005D402E">
        <w:rPr>
          <w:color w:val="000000" w:themeColor="text1"/>
          <w:sz w:val="20"/>
          <w:lang w:val="en-US"/>
        </w:rPr>
        <w:t>”</w:t>
      </w:r>
      <w:r w:rsidR="00D706CE">
        <w:rPr>
          <w:rFonts w:hint="eastAsia"/>
          <w:color w:val="000000" w:themeColor="text1"/>
          <w:sz w:val="20"/>
          <w:lang w:val="en-US"/>
        </w:rPr>
        <w:t xml:space="preserve"> [1]</w:t>
      </w:r>
      <w:r w:rsidR="005D402E">
        <w:rPr>
          <w:rFonts w:hint="eastAsia"/>
          <w:color w:val="000000" w:themeColor="text1"/>
          <w:sz w:val="20"/>
          <w:lang w:val="en-US"/>
        </w:rPr>
        <w:t xml:space="preserve"> </w:t>
      </w:r>
      <w:r>
        <w:rPr>
          <w:rFonts w:hint="eastAsia"/>
          <w:color w:val="000000" w:themeColor="text1"/>
          <w:sz w:val="20"/>
          <w:lang w:val="en-US"/>
        </w:rPr>
        <w:t xml:space="preserve">was discussed. No agreements were reached. This contribution </w:t>
      </w:r>
      <w:r w:rsidR="00153B3B">
        <w:rPr>
          <w:rFonts w:hint="eastAsia"/>
          <w:color w:val="000000" w:themeColor="text1"/>
          <w:sz w:val="20"/>
          <w:lang w:val="en-US"/>
        </w:rPr>
        <w:t xml:space="preserve">further </w:t>
      </w:r>
      <w:r>
        <w:rPr>
          <w:rFonts w:hint="eastAsia"/>
          <w:color w:val="000000" w:themeColor="text1"/>
          <w:sz w:val="20"/>
          <w:lang w:val="en-US"/>
        </w:rPr>
        <w:t>discuss</w:t>
      </w:r>
      <w:r w:rsidR="00153B3B">
        <w:rPr>
          <w:rFonts w:hint="eastAsia"/>
          <w:color w:val="000000" w:themeColor="text1"/>
          <w:sz w:val="20"/>
          <w:lang w:val="en-US"/>
        </w:rPr>
        <w:t>es</w:t>
      </w:r>
      <w:r>
        <w:rPr>
          <w:rFonts w:hint="eastAsia"/>
          <w:color w:val="000000" w:themeColor="text1"/>
          <w:sz w:val="20"/>
          <w:lang w:val="en-US"/>
        </w:rPr>
        <w:t xml:space="preserve"> how to reply RAN1 LS.</w:t>
      </w:r>
    </w:p>
    <w:p w:rsidR="000C6818" w:rsidRDefault="000C6818"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ED4EB4">
        <w:rPr>
          <w:rFonts w:hint="eastAsia"/>
          <w:lang w:eastAsia="zh-CN"/>
        </w:rPr>
        <w:t>Reply LS to RAN1</w:t>
      </w:r>
    </w:p>
    <w:p w:rsidR="000C6818" w:rsidRDefault="000C6818" w:rsidP="000C6818">
      <w:pPr>
        <w:spacing w:before="0" w:after="120"/>
        <w:jc w:val="left"/>
        <w:rPr>
          <w:color w:val="000000" w:themeColor="text1"/>
          <w:sz w:val="20"/>
          <w:lang w:val="en-US"/>
        </w:rPr>
      </w:pPr>
      <w:r>
        <w:rPr>
          <w:rFonts w:hint="eastAsia"/>
          <w:color w:val="000000" w:themeColor="text1"/>
          <w:sz w:val="20"/>
          <w:lang w:val="en-US"/>
        </w:rPr>
        <w:t xml:space="preserve">In the LS [1], RAN1 asks RAN4 to consider the three cases. One case is for </w:t>
      </w:r>
      <w:proofErr w:type="spellStart"/>
      <w:r>
        <w:rPr>
          <w:rFonts w:hint="eastAsia"/>
          <w:color w:val="000000" w:themeColor="text1"/>
          <w:sz w:val="20"/>
          <w:lang w:val="en-US"/>
        </w:rPr>
        <w:t>gNB</w:t>
      </w:r>
      <w:proofErr w:type="spellEnd"/>
      <w:r>
        <w:rPr>
          <w:rFonts w:hint="eastAsia"/>
          <w:color w:val="000000" w:themeColor="text1"/>
          <w:sz w:val="20"/>
          <w:lang w:val="en-US"/>
        </w:rPr>
        <w:t xml:space="preserve">, the other two cases are for </w:t>
      </w:r>
      <w:proofErr w:type="spellStart"/>
      <w:r>
        <w:rPr>
          <w:rFonts w:hint="eastAsia"/>
          <w:color w:val="000000" w:themeColor="text1"/>
          <w:sz w:val="20"/>
          <w:lang w:val="en-US"/>
        </w:rPr>
        <w:t>UE</w:t>
      </w:r>
      <w:proofErr w:type="spellEnd"/>
      <w:r>
        <w:rPr>
          <w:rFonts w:hint="eastAsia"/>
          <w:color w:val="000000" w:themeColor="text1"/>
          <w:sz w:val="20"/>
          <w:lang w:val="en-US"/>
        </w:rPr>
        <w:t>.</w:t>
      </w:r>
    </w:p>
    <w:p w:rsidR="000C6818" w:rsidRPr="0008343E" w:rsidRDefault="000C6818" w:rsidP="000C6818">
      <w:pPr>
        <w:numPr>
          <w:ilvl w:val="0"/>
          <w:numId w:val="41"/>
        </w:numPr>
        <w:overflowPunct/>
        <w:snapToGrid w:val="0"/>
        <w:spacing w:before="0" w:after="0"/>
        <w:textAlignment w:val="auto"/>
        <w:rPr>
          <w:szCs w:val="18"/>
        </w:rPr>
      </w:pPr>
      <w:r w:rsidRPr="0008343E">
        <w:rPr>
          <w:szCs w:val="18"/>
        </w:rPr>
        <w:t>Se</w:t>
      </w:r>
      <w:r>
        <w:rPr>
          <w:szCs w:val="18"/>
        </w:rPr>
        <w:t xml:space="preserve">lecting sensing beam at the </w:t>
      </w:r>
      <w:proofErr w:type="spellStart"/>
      <w:r>
        <w:rPr>
          <w:szCs w:val="18"/>
        </w:rPr>
        <w:t>gNB</w:t>
      </w:r>
      <w:proofErr w:type="spellEnd"/>
    </w:p>
    <w:p w:rsidR="000C6818" w:rsidRPr="0008343E" w:rsidRDefault="000C6818" w:rsidP="000C6818">
      <w:pPr>
        <w:numPr>
          <w:ilvl w:val="0"/>
          <w:numId w:val="41"/>
        </w:numPr>
        <w:overflowPunct/>
        <w:snapToGrid w:val="0"/>
        <w:spacing w:before="0" w:after="0"/>
        <w:textAlignment w:val="auto"/>
        <w:rPr>
          <w:szCs w:val="18"/>
        </w:rPr>
      </w:pPr>
      <w:r w:rsidRPr="0008343E">
        <w:rPr>
          <w:szCs w:val="18"/>
        </w:rPr>
        <w:t xml:space="preserve">Selecting sensing beam at the </w:t>
      </w:r>
      <w:proofErr w:type="spellStart"/>
      <w:r w:rsidRPr="0008343E">
        <w:rPr>
          <w:szCs w:val="18"/>
        </w:rPr>
        <w:t>UE</w:t>
      </w:r>
      <w:proofErr w:type="spellEnd"/>
      <w:r w:rsidRPr="0008343E">
        <w:rPr>
          <w:szCs w:val="18"/>
        </w:rPr>
        <w:t xml:space="preserve"> when </w:t>
      </w:r>
      <w:proofErr w:type="spellStart"/>
      <w:r w:rsidRPr="0008343E">
        <w:rPr>
          <w:szCs w:val="18"/>
        </w:rPr>
        <w:t>UE</w:t>
      </w:r>
      <w:proofErr w:type="spellEnd"/>
      <w:r w:rsidRPr="0008343E">
        <w:rPr>
          <w:szCs w:val="18"/>
        </w:rPr>
        <w:t xml:space="preserve"> does not indicate a capability for beam correspondence with </w:t>
      </w:r>
      <w:proofErr w:type="spellStart"/>
      <w:r w:rsidRPr="0008343E">
        <w:rPr>
          <w:szCs w:val="18"/>
        </w:rPr>
        <w:t>beamCorrespondenceWithoutUL-BeamSweeping</w:t>
      </w:r>
      <w:proofErr w:type="spellEnd"/>
      <w:r w:rsidRPr="0008343E">
        <w:rPr>
          <w:szCs w:val="18"/>
        </w:rPr>
        <w:t xml:space="preserve"> ={1}</w:t>
      </w:r>
    </w:p>
    <w:p w:rsidR="000C6818" w:rsidRPr="0008343E" w:rsidRDefault="000C6818" w:rsidP="000C6818">
      <w:pPr>
        <w:numPr>
          <w:ilvl w:val="0"/>
          <w:numId w:val="41"/>
        </w:numPr>
        <w:overflowPunct/>
        <w:snapToGrid w:val="0"/>
        <w:spacing w:before="0" w:after="0"/>
        <w:textAlignment w:val="auto"/>
        <w:rPr>
          <w:szCs w:val="18"/>
        </w:rPr>
      </w:pPr>
      <w:r w:rsidRPr="0008343E">
        <w:rPr>
          <w:szCs w:val="18"/>
        </w:rPr>
        <w:t xml:space="preserve">Selecting sensing beam at the </w:t>
      </w:r>
      <w:proofErr w:type="spellStart"/>
      <w:r w:rsidRPr="0008343E">
        <w:rPr>
          <w:szCs w:val="18"/>
        </w:rPr>
        <w:t>UE</w:t>
      </w:r>
      <w:proofErr w:type="spellEnd"/>
      <w:r w:rsidRPr="0008343E">
        <w:rPr>
          <w:szCs w:val="18"/>
        </w:rPr>
        <w:t xml:space="preserve"> when </w:t>
      </w:r>
      <w:proofErr w:type="spellStart"/>
      <w:r w:rsidRPr="0008343E">
        <w:rPr>
          <w:szCs w:val="18"/>
        </w:rPr>
        <w:t>UE</w:t>
      </w:r>
      <w:proofErr w:type="spellEnd"/>
      <w:r w:rsidRPr="0008343E">
        <w:rPr>
          <w:szCs w:val="18"/>
        </w:rPr>
        <w:t xml:space="preserve"> uses a different beam for sensing than the beam used for transmission, </w:t>
      </w:r>
    </w:p>
    <w:p w:rsidR="000C6818" w:rsidRDefault="000C6818" w:rsidP="000C6818">
      <w:pPr>
        <w:spacing w:before="0" w:after="120"/>
        <w:jc w:val="left"/>
        <w:rPr>
          <w:szCs w:val="18"/>
        </w:rPr>
      </w:pPr>
      <w:r>
        <w:rPr>
          <w:rFonts w:hint="eastAsia"/>
          <w:color w:val="000000" w:themeColor="text1"/>
          <w:sz w:val="20"/>
        </w:rPr>
        <w:t xml:space="preserve">For how to guarantee </w:t>
      </w:r>
      <w:r w:rsidRPr="0008343E">
        <w:rPr>
          <w:szCs w:val="18"/>
        </w:rPr>
        <w:t>sensing beam(s) “covers” the transmission beam(s)</w:t>
      </w:r>
      <w:r>
        <w:rPr>
          <w:rFonts w:hint="eastAsia"/>
          <w:szCs w:val="18"/>
        </w:rPr>
        <w:t xml:space="preserve">, there are 6 </w:t>
      </w:r>
      <w:r>
        <w:rPr>
          <w:szCs w:val="18"/>
        </w:rPr>
        <w:t>alternatives</w:t>
      </w:r>
      <w:r>
        <w:rPr>
          <w:rFonts w:hint="eastAsia"/>
          <w:szCs w:val="18"/>
        </w:rPr>
        <w:t xml:space="preserve"> in RAN1 discussion. As BS and </w:t>
      </w:r>
      <w:proofErr w:type="spellStart"/>
      <w:r>
        <w:rPr>
          <w:rFonts w:hint="eastAsia"/>
          <w:szCs w:val="18"/>
        </w:rPr>
        <w:t>UE</w:t>
      </w:r>
      <w:proofErr w:type="spellEnd"/>
      <w:r>
        <w:rPr>
          <w:rFonts w:hint="eastAsia"/>
          <w:szCs w:val="18"/>
        </w:rPr>
        <w:t xml:space="preserve"> implementation are different, they can be </w:t>
      </w:r>
      <w:r>
        <w:rPr>
          <w:szCs w:val="18"/>
        </w:rPr>
        <w:t>analysed</w:t>
      </w:r>
      <w:r>
        <w:rPr>
          <w:rFonts w:hint="eastAsia"/>
          <w:szCs w:val="18"/>
        </w:rPr>
        <w:t xml:space="preserve"> and discussed </w:t>
      </w:r>
      <w:r>
        <w:rPr>
          <w:szCs w:val="18"/>
        </w:rPr>
        <w:t>separately</w:t>
      </w:r>
      <w:r>
        <w:rPr>
          <w:rFonts w:hint="eastAsia"/>
          <w:szCs w:val="18"/>
        </w:rPr>
        <w:t>.</w:t>
      </w:r>
    </w:p>
    <w:p w:rsidR="000C6818" w:rsidRPr="00D706CE" w:rsidRDefault="000C6818" w:rsidP="000C6818">
      <w:pPr>
        <w:spacing w:before="0" w:after="120"/>
        <w:jc w:val="left"/>
        <w:rPr>
          <w:color w:val="000000" w:themeColor="text1"/>
          <w:sz w:val="20"/>
        </w:rPr>
      </w:pPr>
      <w:r>
        <w:rPr>
          <w:rFonts w:hint="eastAsia"/>
          <w:szCs w:val="18"/>
        </w:rPr>
        <w:t xml:space="preserve">For BS, </w:t>
      </w:r>
      <w:proofErr w:type="spellStart"/>
      <w:r>
        <w:rPr>
          <w:rFonts w:hint="eastAsia"/>
          <w:szCs w:val="18"/>
        </w:rPr>
        <w:t>gNB</w:t>
      </w:r>
      <w:proofErr w:type="spellEnd"/>
      <w:r>
        <w:rPr>
          <w:rFonts w:hint="eastAsia"/>
          <w:szCs w:val="18"/>
        </w:rPr>
        <w:t xml:space="preserve"> can choose wide beam or narrow beam to be the sensing beam according to the detection capability. According to the different implementation capability, </w:t>
      </w:r>
      <w:r>
        <w:rPr>
          <w:szCs w:val="18"/>
        </w:rPr>
        <w:t>the sensing beam’</w:t>
      </w:r>
      <w:r>
        <w:rPr>
          <w:rFonts w:hint="eastAsia"/>
          <w:szCs w:val="18"/>
        </w:rPr>
        <w:t xml:space="preserve">s beam width may be wider than the transmission beam or may be the same width. The gain of sensing beam and transmission beam for different directions may also have many </w:t>
      </w:r>
      <w:r>
        <w:rPr>
          <w:szCs w:val="18"/>
        </w:rPr>
        <w:t>capabilities</w:t>
      </w:r>
      <w:r>
        <w:rPr>
          <w:rFonts w:hint="eastAsia"/>
          <w:szCs w:val="18"/>
        </w:rPr>
        <w:t xml:space="preserve"> according to the </w:t>
      </w:r>
      <w:r>
        <w:rPr>
          <w:szCs w:val="18"/>
        </w:rPr>
        <w:t>implementation</w:t>
      </w:r>
      <w:r>
        <w:rPr>
          <w:rFonts w:hint="eastAsia"/>
          <w:szCs w:val="18"/>
        </w:rPr>
        <w:t xml:space="preserve"> and capability. In our understanding, as long as the </w:t>
      </w:r>
      <w:proofErr w:type="spellStart"/>
      <w:r>
        <w:rPr>
          <w:rFonts w:hint="eastAsia"/>
          <w:szCs w:val="18"/>
        </w:rPr>
        <w:t>LBT</w:t>
      </w:r>
      <w:proofErr w:type="spellEnd"/>
      <w:r>
        <w:rPr>
          <w:rFonts w:hint="eastAsia"/>
          <w:szCs w:val="18"/>
        </w:rPr>
        <w:t xml:space="preserve"> feature can be achieved correctly, the requirement or test shouldn</w:t>
      </w:r>
      <w:r>
        <w:rPr>
          <w:szCs w:val="18"/>
        </w:rPr>
        <w:t>’</w:t>
      </w:r>
      <w:r>
        <w:rPr>
          <w:rFonts w:hint="eastAsia"/>
          <w:szCs w:val="18"/>
        </w:rPr>
        <w:t xml:space="preserve">t limit the </w:t>
      </w:r>
      <w:proofErr w:type="spellStart"/>
      <w:r>
        <w:rPr>
          <w:rFonts w:hint="eastAsia"/>
          <w:szCs w:val="18"/>
        </w:rPr>
        <w:t>gNB</w:t>
      </w:r>
      <w:proofErr w:type="spellEnd"/>
      <w:r>
        <w:rPr>
          <w:rFonts w:hint="eastAsia"/>
          <w:szCs w:val="18"/>
        </w:rPr>
        <w:t xml:space="preserve"> implementation.</w:t>
      </w:r>
    </w:p>
    <w:p w:rsidR="000C6818" w:rsidRDefault="000C6818" w:rsidP="000C6818">
      <w:pPr>
        <w:spacing w:before="0" w:after="120"/>
        <w:jc w:val="left"/>
        <w:rPr>
          <w:color w:val="000000" w:themeColor="text1"/>
          <w:sz w:val="20"/>
          <w:lang w:val="en-US"/>
        </w:rPr>
      </w:pPr>
      <w:r>
        <w:rPr>
          <w:rFonts w:hint="eastAsia"/>
          <w:color w:val="000000" w:themeColor="text1"/>
          <w:sz w:val="20"/>
          <w:lang w:val="en-US"/>
        </w:rPr>
        <w:t xml:space="preserve">For </w:t>
      </w:r>
      <w:proofErr w:type="spellStart"/>
      <w:r>
        <w:rPr>
          <w:rFonts w:hint="eastAsia"/>
          <w:color w:val="000000" w:themeColor="text1"/>
          <w:sz w:val="20"/>
          <w:lang w:val="en-US"/>
        </w:rPr>
        <w:t>UE</w:t>
      </w:r>
      <w:proofErr w:type="spellEnd"/>
      <w:r>
        <w:rPr>
          <w:rFonts w:hint="eastAsia"/>
          <w:color w:val="000000" w:themeColor="text1"/>
          <w:sz w:val="20"/>
          <w:lang w:val="en-US"/>
        </w:rPr>
        <w:t xml:space="preserve">, we have the same </w:t>
      </w:r>
      <w:r>
        <w:rPr>
          <w:color w:val="000000" w:themeColor="text1"/>
          <w:sz w:val="20"/>
          <w:lang w:val="en-US"/>
        </w:rPr>
        <w:t>understanding</w:t>
      </w:r>
      <w:r>
        <w:rPr>
          <w:rFonts w:hint="eastAsia"/>
          <w:color w:val="000000" w:themeColor="text1"/>
          <w:sz w:val="20"/>
          <w:lang w:val="en-US"/>
        </w:rPr>
        <w:t xml:space="preserve"> that </w:t>
      </w:r>
      <w:proofErr w:type="spellStart"/>
      <w:r>
        <w:rPr>
          <w:rFonts w:hint="eastAsia"/>
          <w:color w:val="000000" w:themeColor="text1"/>
          <w:sz w:val="20"/>
          <w:lang w:val="en-US"/>
        </w:rPr>
        <w:t>UE</w:t>
      </w:r>
      <w:proofErr w:type="spellEnd"/>
      <w:r>
        <w:rPr>
          <w:rFonts w:hint="eastAsia"/>
          <w:color w:val="000000" w:themeColor="text1"/>
          <w:sz w:val="20"/>
          <w:lang w:val="en-US"/>
        </w:rPr>
        <w:t xml:space="preserve"> can choose the same width or different width of the sensing beam and </w:t>
      </w:r>
      <w:r>
        <w:rPr>
          <w:color w:val="000000" w:themeColor="text1"/>
          <w:sz w:val="20"/>
          <w:lang w:val="en-US"/>
        </w:rPr>
        <w:t>transmission</w:t>
      </w:r>
      <w:r>
        <w:rPr>
          <w:rFonts w:hint="eastAsia"/>
          <w:color w:val="000000" w:themeColor="text1"/>
          <w:sz w:val="20"/>
          <w:lang w:val="en-US"/>
        </w:rPr>
        <w:t xml:space="preserve"> team according to </w:t>
      </w:r>
      <w:proofErr w:type="spellStart"/>
      <w:r>
        <w:rPr>
          <w:rFonts w:hint="eastAsia"/>
          <w:color w:val="000000" w:themeColor="text1"/>
          <w:sz w:val="20"/>
          <w:lang w:val="en-US"/>
        </w:rPr>
        <w:t>UE</w:t>
      </w:r>
      <w:proofErr w:type="spellEnd"/>
      <w:r>
        <w:rPr>
          <w:rFonts w:hint="eastAsia"/>
          <w:color w:val="000000" w:themeColor="text1"/>
          <w:sz w:val="20"/>
          <w:lang w:val="en-US"/>
        </w:rPr>
        <w:t xml:space="preserve"> capability and implementation. So </w:t>
      </w:r>
      <w:r>
        <w:rPr>
          <w:color w:val="000000" w:themeColor="text1"/>
          <w:sz w:val="20"/>
          <w:lang w:val="en-US"/>
        </w:rPr>
        <w:t>the</w:t>
      </w:r>
      <w:r>
        <w:rPr>
          <w:rFonts w:hint="eastAsia"/>
          <w:color w:val="000000" w:themeColor="text1"/>
          <w:sz w:val="20"/>
          <w:lang w:val="en-US"/>
        </w:rPr>
        <w:t xml:space="preserve"> similar proposal is proposed for </w:t>
      </w:r>
      <w:proofErr w:type="spellStart"/>
      <w:r>
        <w:rPr>
          <w:rFonts w:hint="eastAsia"/>
          <w:color w:val="000000" w:themeColor="text1"/>
          <w:sz w:val="20"/>
          <w:lang w:val="en-US"/>
        </w:rPr>
        <w:t>UE</w:t>
      </w:r>
      <w:proofErr w:type="spellEnd"/>
      <w:r>
        <w:rPr>
          <w:rFonts w:hint="eastAsia"/>
          <w:color w:val="000000" w:themeColor="text1"/>
          <w:sz w:val="20"/>
          <w:lang w:val="en-US"/>
        </w:rPr>
        <w:t>.</w:t>
      </w:r>
    </w:p>
    <w:p w:rsidR="008B59A6" w:rsidRPr="008B59A6" w:rsidRDefault="000C6818" w:rsidP="000C6818">
      <w:pPr>
        <w:spacing w:before="0" w:after="120"/>
        <w:jc w:val="left"/>
        <w:rPr>
          <w:szCs w:val="18"/>
        </w:rPr>
      </w:pPr>
      <w:r w:rsidRPr="00477279">
        <w:rPr>
          <w:rFonts w:hint="eastAsia"/>
          <w:szCs w:val="18"/>
        </w:rPr>
        <w:t>For the concerns from RAN1 that sensing beam may not cover transmission beam,</w:t>
      </w:r>
      <w:r w:rsidRPr="008B59A6">
        <w:rPr>
          <w:rFonts w:hint="eastAsia"/>
          <w:szCs w:val="18"/>
        </w:rPr>
        <w:t xml:space="preserve"> </w:t>
      </w:r>
      <w:r w:rsidR="008B59A6" w:rsidRPr="008B59A6">
        <w:rPr>
          <w:rFonts w:hint="eastAsia"/>
          <w:szCs w:val="18"/>
        </w:rPr>
        <w:t xml:space="preserve">RAN4 should provide solution </w:t>
      </w:r>
      <w:r w:rsidR="008B59A6">
        <w:rPr>
          <w:rFonts w:hint="eastAsia"/>
          <w:szCs w:val="18"/>
        </w:rPr>
        <w:t xml:space="preserve">or the technical justification to address the concern. </w:t>
      </w:r>
      <w:proofErr w:type="spellStart"/>
      <w:r w:rsidR="008B59A6">
        <w:rPr>
          <w:rFonts w:hint="eastAsia"/>
          <w:szCs w:val="18"/>
        </w:rPr>
        <w:t>LBT</w:t>
      </w:r>
      <w:proofErr w:type="spellEnd"/>
      <w:r w:rsidR="008B59A6">
        <w:rPr>
          <w:rFonts w:hint="eastAsia"/>
          <w:szCs w:val="18"/>
        </w:rPr>
        <w:t xml:space="preserve"> requirements for BS and </w:t>
      </w:r>
      <w:proofErr w:type="spellStart"/>
      <w:r w:rsidR="008B59A6">
        <w:rPr>
          <w:rFonts w:hint="eastAsia"/>
          <w:szCs w:val="18"/>
        </w:rPr>
        <w:t>UE</w:t>
      </w:r>
      <w:proofErr w:type="spellEnd"/>
      <w:r w:rsidR="008B59A6">
        <w:rPr>
          <w:rFonts w:hint="eastAsia"/>
          <w:szCs w:val="18"/>
        </w:rPr>
        <w:t xml:space="preserve"> belong to the core requirements. In contribution [</w:t>
      </w:r>
      <w:r w:rsidR="00014D6B">
        <w:rPr>
          <w:rFonts w:hint="eastAsia"/>
          <w:szCs w:val="18"/>
        </w:rPr>
        <w:t xml:space="preserve">3], how to define </w:t>
      </w:r>
      <w:proofErr w:type="spellStart"/>
      <w:r w:rsidR="00014D6B">
        <w:rPr>
          <w:rFonts w:hint="eastAsia"/>
          <w:szCs w:val="18"/>
        </w:rPr>
        <w:t>LBT</w:t>
      </w:r>
      <w:proofErr w:type="spellEnd"/>
      <w:r w:rsidR="00014D6B">
        <w:rPr>
          <w:rFonts w:hint="eastAsia"/>
          <w:szCs w:val="18"/>
        </w:rPr>
        <w:t xml:space="preserve"> requirements are discussed. In E-</w:t>
      </w:r>
      <w:proofErr w:type="spellStart"/>
      <w:r w:rsidR="00014D6B">
        <w:rPr>
          <w:rFonts w:hint="eastAsia"/>
          <w:szCs w:val="18"/>
        </w:rPr>
        <w:t>UTRA</w:t>
      </w:r>
      <w:proofErr w:type="spellEnd"/>
      <w:r w:rsidR="00014D6B">
        <w:rPr>
          <w:rFonts w:hint="eastAsia"/>
          <w:szCs w:val="18"/>
        </w:rPr>
        <w:t xml:space="preserve"> </w:t>
      </w:r>
      <w:proofErr w:type="spellStart"/>
      <w:r w:rsidR="00014D6B">
        <w:rPr>
          <w:rFonts w:hint="eastAsia"/>
          <w:szCs w:val="18"/>
        </w:rPr>
        <w:t>LAA</w:t>
      </w:r>
      <w:proofErr w:type="spellEnd"/>
      <w:r w:rsidR="00014D6B">
        <w:rPr>
          <w:rFonts w:hint="eastAsia"/>
          <w:szCs w:val="18"/>
        </w:rPr>
        <w:t xml:space="preserve">, </w:t>
      </w:r>
      <w:proofErr w:type="spellStart"/>
      <w:r w:rsidR="00014D6B">
        <w:rPr>
          <w:rFonts w:hint="eastAsia"/>
          <w:szCs w:val="18"/>
        </w:rPr>
        <w:t>eLAA</w:t>
      </w:r>
      <w:proofErr w:type="spellEnd"/>
      <w:r w:rsidR="00014D6B">
        <w:rPr>
          <w:rFonts w:hint="eastAsia"/>
          <w:szCs w:val="18"/>
        </w:rPr>
        <w:t xml:space="preserve"> and NR-U, </w:t>
      </w:r>
      <w:proofErr w:type="spellStart"/>
      <w:r w:rsidR="00014D6B">
        <w:rPr>
          <w:rFonts w:hint="eastAsia"/>
          <w:szCs w:val="18"/>
        </w:rPr>
        <w:t>LBT</w:t>
      </w:r>
      <w:proofErr w:type="spellEnd"/>
      <w:r w:rsidR="00014D6B">
        <w:rPr>
          <w:rFonts w:hint="eastAsia"/>
          <w:szCs w:val="18"/>
        </w:rPr>
        <w:t xml:space="preserve"> requirements are defined according to the </w:t>
      </w:r>
      <w:r w:rsidR="00014D6B" w:rsidRPr="00FD4FA7">
        <w:rPr>
          <w:lang w:val="en-US"/>
        </w:rPr>
        <w:t>channel access procedure</w:t>
      </w:r>
      <w:r w:rsidR="00014D6B">
        <w:rPr>
          <w:rFonts w:hint="eastAsia"/>
          <w:szCs w:val="18"/>
        </w:rPr>
        <w:t xml:space="preserve"> defined in </w:t>
      </w:r>
      <w:proofErr w:type="spellStart"/>
      <w:r w:rsidR="00014D6B">
        <w:rPr>
          <w:rFonts w:hint="eastAsia"/>
          <w:szCs w:val="18"/>
        </w:rPr>
        <w:t>TS</w:t>
      </w:r>
      <w:proofErr w:type="spellEnd"/>
      <w:r w:rsidR="00014D6B">
        <w:rPr>
          <w:rFonts w:hint="eastAsia"/>
          <w:szCs w:val="18"/>
        </w:rPr>
        <w:t xml:space="preserve"> 37.213. Therefore </w:t>
      </w:r>
      <w:proofErr w:type="spellStart"/>
      <w:r w:rsidR="00014D6B">
        <w:rPr>
          <w:rFonts w:hint="eastAsia"/>
          <w:szCs w:val="18"/>
        </w:rPr>
        <w:t>LBT</w:t>
      </w:r>
      <w:proofErr w:type="spellEnd"/>
      <w:r w:rsidR="00014D6B">
        <w:rPr>
          <w:rFonts w:hint="eastAsia"/>
          <w:szCs w:val="18"/>
        </w:rPr>
        <w:t xml:space="preserve"> requirements can </w:t>
      </w:r>
      <w:r w:rsidR="00014D6B">
        <w:rPr>
          <w:szCs w:val="18"/>
        </w:rPr>
        <w:t>guarantee</w:t>
      </w:r>
      <w:r w:rsidR="00014D6B">
        <w:rPr>
          <w:rFonts w:hint="eastAsia"/>
          <w:szCs w:val="18"/>
        </w:rPr>
        <w:t xml:space="preserve"> the sensing beam covering transmission beam issue.</w:t>
      </w:r>
    </w:p>
    <w:p w:rsidR="000C6818" w:rsidRDefault="000C6818" w:rsidP="000C6818">
      <w:pPr>
        <w:spacing w:before="0" w:after="120"/>
        <w:jc w:val="left"/>
        <w:rPr>
          <w:b/>
          <w:color w:val="000000" w:themeColor="text1"/>
          <w:sz w:val="20"/>
          <w:lang w:val="en-US"/>
        </w:rPr>
      </w:pPr>
      <w:r>
        <w:rPr>
          <w:rFonts w:hint="eastAsia"/>
          <w:b/>
          <w:color w:val="000000" w:themeColor="text1"/>
          <w:sz w:val="20"/>
          <w:lang w:val="en-US"/>
        </w:rPr>
        <w:t>O</w:t>
      </w:r>
      <w:r w:rsidR="00D02528">
        <w:rPr>
          <w:rFonts w:hint="eastAsia"/>
          <w:b/>
          <w:color w:val="000000" w:themeColor="text1"/>
          <w:sz w:val="20"/>
          <w:lang w:val="en-US"/>
        </w:rPr>
        <w:t>bservation</w:t>
      </w:r>
      <w:r w:rsidRPr="00477279">
        <w:rPr>
          <w:rFonts w:hint="eastAsia"/>
          <w:b/>
          <w:color w:val="000000" w:themeColor="text1"/>
          <w:sz w:val="20"/>
          <w:lang w:val="en-US"/>
        </w:rPr>
        <w:t xml:space="preserve">:  </w:t>
      </w:r>
      <w:proofErr w:type="spellStart"/>
      <w:r w:rsidRPr="00477279">
        <w:rPr>
          <w:rFonts w:hint="eastAsia"/>
          <w:b/>
          <w:color w:val="000000" w:themeColor="text1"/>
          <w:sz w:val="20"/>
          <w:lang w:val="en-US"/>
        </w:rPr>
        <w:t>LBT</w:t>
      </w:r>
      <w:proofErr w:type="spellEnd"/>
      <w:r w:rsidRPr="00477279">
        <w:rPr>
          <w:rFonts w:hint="eastAsia"/>
          <w:b/>
          <w:color w:val="000000" w:themeColor="text1"/>
          <w:sz w:val="20"/>
          <w:lang w:val="en-US"/>
        </w:rPr>
        <w:t xml:space="preserve"> requirement and test procedure</w:t>
      </w:r>
      <w:r>
        <w:rPr>
          <w:rFonts w:hint="eastAsia"/>
          <w:b/>
          <w:color w:val="000000" w:themeColor="text1"/>
          <w:sz w:val="20"/>
          <w:lang w:val="en-US"/>
        </w:rPr>
        <w:t xml:space="preserve"> </w:t>
      </w:r>
      <w:r w:rsidR="00014D6B">
        <w:rPr>
          <w:rFonts w:hint="eastAsia"/>
          <w:b/>
          <w:color w:val="000000" w:themeColor="text1"/>
          <w:sz w:val="20"/>
          <w:lang w:val="en-US"/>
        </w:rPr>
        <w:t xml:space="preserve">can </w:t>
      </w:r>
      <w:r w:rsidRPr="00477279">
        <w:rPr>
          <w:rFonts w:hint="eastAsia"/>
          <w:b/>
          <w:color w:val="000000" w:themeColor="text1"/>
          <w:sz w:val="20"/>
          <w:lang w:val="en-US"/>
        </w:rPr>
        <w:t>guarantee</w:t>
      </w:r>
      <w:r w:rsidR="00014D6B">
        <w:rPr>
          <w:rFonts w:hint="eastAsia"/>
          <w:b/>
          <w:color w:val="000000" w:themeColor="text1"/>
          <w:sz w:val="20"/>
          <w:lang w:val="en-US"/>
        </w:rPr>
        <w:t xml:space="preserve"> that</w:t>
      </w:r>
      <w:r w:rsidRPr="00477279">
        <w:rPr>
          <w:rFonts w:hint="eastAsia"/>
          <w:b/>
          <w:color w:val="000000" w:themeColor="text1"/>
          <w:sz w:val="20"/>
          <w:lang w:val="en-US"/>
        </w:rPr>
        <w:t xml:space="preserve"> the sensing beam covers transmission beam.</w:t>
      </w:r>
    </w:p>
    <w:p w:rsidR="000C6818" w:rsidRDefault="000C6818" w:rsidP="000C6818">
      <w:r>
        <w:rPr>
          <w:rFonts w:hint="eastAsia"/>
        </w:rPr>
        <w:t>For the reply LS to RAN1, the followings can be captured in the reply LS to RAN1.</w:t>
      </w:r>
    </w:p>
    <w:p w:rsidR="000C6818" w:rsidRPr="00F14303" w:rsidRDefault="000C6818" w:rsidP="000C6818">
      <w:pPr>
        <w:rPr>
          <w:b/>
        </w:rPr>
      </w:pPr>
      <w:r w:rsidRPr="00F14303">
        <w:rPr>
          <w:rFonts w:hint="eastAsia"/>
          <w:b/>
        </w:rPr>
        <w:t>Proposal: The following information can be captured in the reply LS to RAN1.</w:t>
      </w:r>
    </w:p>
    <w:p w:rsidR="000C6818" w:rsidRPr="00F14303" w:rsidRDefault="000C6818" w:rsidP="000C6818">
      <w:pPr>
        <w:pStyle w:val="afa"/>
        <w:numPr>
          <w:ilvl w:val="0"/>
          <w:numId w:val="43"/>
        </w:numPr>
        <w:spacing w:before="0" w:after="120"/>
        <w:ind w:firstLineChars="0"/>
        <w:jc w:val="left"/>
        <w:rPr>
          <w:b/>
          <w:color w:val="000000" w:themeColor="text1"/>
          <w:sz w:val="20"/>
          <w:lang w:val="en-US"/>
        </w:rPr>
      </w:pPr>
      <w:r w:rsidRPr="00F14303">
        <w:rPr>
          <w:b/>
          <w:color w:val="000000" w:themeColor="text1"/>
          <w:sz w:val="20"/>
          <w:lang w:val="en-US"/>
        </w:rPr>
        <w:t xml:space="preserve">Selecting sensing beam at the </w:t>
      </w:r>
      <w:proofErr w:type="spellStart"/>
      <w:r w:rsidRPr="00F14303">
        <w:rPr>
          <w:b/>
          <w:color w:val="000000" w:themeColor="text1"/>
          <w:sz w:val="20"/>
          <w:lang w:val="en-US"/>
        </w:rPr>
        <w:t>gNB</w:t>
      </w:r>
      <w:proofErr w:type="spellEnd"/>
      <w:r w:rsidRPr="00F14303">
        <w:rPr>
          <w:b/>
          <w:color w:val="000000" w:themeColor="text1"/>
          <w:sz w:val="20"/>
          <w:lang w:val="en-US"/>
        </w:rPr>
        <w:t xml:space="preserve"> is up to </w:t>
      </w:r>
      <w:proofErr w:type="spellStart"/>
      <w:r w:rsidRPr="00F14303">
        <w:rPr>
          <w:b/>
          <w:color w:val="000000" w:themeColor="text1"/>
          <w:sz w:val="20"/>
          <w:lang w:val="en-US"/>
        </w:rPr>
        <w:t>gNB’s</w:t>
      </w:r>
      <w:proofErr w:type="spellEnd"/>
      <w:r w:rsidRPr="00F14303">
        <w:rPr>
          <w:b/>
          <w:color w:val="000000" w:themeColor="text1"/>
          <w:sz w:val="20"/>
          <w:lang w:val="en-US"/>
        </w:rPr>
        <w:t xml:space="preserve"> implementation</w:t>
      </w:r>
      <w:r w:rsidRPr="00F14303">
        <w:rPr>
          <w:rFonts w:hint="eastAsia"/>
          <w:b/>
          <w:color w:val="000000" w:themeColor="text1"/>
          <w:sz w:val="20"/>
          <w:lang w:val="en-US"/>
        </w:rPr>
        <w:t>.</w:t>
      </w:r>
    </w:p>
    <w:p w:rsidR="000C6818" w:rsidRPr="00F14303" w:rsidRDefault="000C6818" w:rsidP="000C6818">
      <w:pPr>
        <w:pStyle w:val="afa"/>
        <w:numPr>
          <w:ilvl w:val="0"/>
          <w:numId w:val="43"/>
        </w:numPr>
        <w:spacing w:before="0" w:after="120"/>
        <w:ind w:firstLineChars="0"/>
        <w:jc w:val="left"/>
        <w:rPr>
          <w:b/>
          <w:color w:val="000000" w:themeColor="text1"/>
          <w:sz w:val="20"/>
          <w:lang w:val="en-US"/>
        </w:rPr>
      </w:pPr>
      <w:r w:rsidRPr="00F14303">
        <w:rPr>
          <w:b/>
          <w:color w:val="000000" w:themeColor="text1"/>
          <w:sz w:val="20"/>
          <w:lang w:val="en-US"/>
        </w:rPr>
        <w:t xml:space="preserve">Selecting sensing beam at </w:t>
      </w:r>
      <w:proofErr w:type="spellStart"/>
      <w:r w:rsidRPr="00F14303">
        <w:rPr>
          <w:rFonts w:hint="eastAsia"/>
          <w:b/>
          <w:color w:val="000000" w:themeColor="text1"/>
          <w:sz w:val="20"/>
          <w:lang w:val="en-US"/>
        </w:rPr>
        <w:t>UE</w:t>
      </w:r>
      <w:proofErr w:type="spellEnd"/>
      <w:r w:rsidRPr="00F14303">
        <w:rPr>
          <w:b/>
          <w:color w:val="000000" w:themeColor="text1"/>
          <w:sz w:val="20"/>
          <w:lang w:val="en-US"/>
        </w:rPr>
        <w:t xml:space="preserve"> is up to </w:t>
      </w:r>
      <w:proofErr w:type="spellStart"/>
      <w:r w:rsidRPr="00F14303">
        <w:rPr>
          <w:rFonts w:hint="eastAsia"/>
          <w:b/>
          <w:color w:val="000000" w:themeColor="text1"/>
          <w:sz w:val="20"/>
          <w:lang w:val="en-US"/>
        </w:rPr>
        <w:t>UE</w:t>
      </w:r>
      <w:r w:rsidRPr="00F14303">
        <w:rPr>
          <w:b/>
          <w:color w:val="000000" w:themeColor="text1"/>
          <w:sz w:val="20"/>
          <w:lang w:val="en-US"/>
        </w:rPr>
        <w:t>’s</w:t>
      </w:r>
      <w:proofErr w:type="spellEnd"/>
      <w:r w:rsidRPr="00F14303">
        <w:rPr>
          <w:b/>
          <w:color w:val="000000" w:themeColor="text1"/>
          <w:sz w:val="20"/>
          <w:lang w:val="en-US"/>
        </w:rPr>
        <w:t xml:space="preserve"> implementation</w:t>
      </w:r>
      <w:r w:rsidRPr="00F14303">
        <w:rPr>
          <w:rFonts w:hint="eastAsia"/>
          <w:b/>
          <w:color w:val="000000" w:themeColor="text1"/>
          <w:sz w:val="20"/>
          <w:lang w:val="en-US"/>
        </w:rPr>
        <w:t>.</w:t>
      </w:r>
    </w:p>
    <w:p w:rsidR="000C6818" w:rsidRPr="00F14303" w:rsidRDefault="000C6818" w:rsidP="000C6818">
      <w:pPr>
        <w:pStyle w:val="afa"/>
        <w:numPr>
          <w:ilvl w:val="0"/>
          <w:numId w:val="43"/>
        </w:numPr>
        <w:spacing w:before="0" w:after="120"/>
        <w:ind w:firstLineChars="0"/>
        <w:jc w:val="left"/>
        <w:rPr>
          <w:b/>
          <w:color w:val="000000" w:themeColor="text1"/>
          <w:sz w:val="20"/>
          <w:lang w:val="en-US"/>
        </w:rPr>
      </w:pPr>
      <w:r w:rsidRPr="00F14303">
        <w:rPr>
          <w:rFonts w:hint="eastAsia"/>
          <w:b/>
          <w:color w:val="000000" w:themeColor="text1"/>
          <w:sz w:val="20"/>
          <w:lang w:val="en-US"/>
        </w:rPr>
        <w:t xml:space="preserve">RAN4 will define </w:t>
      </w:r>
      <w:proofErr w:type="spellStart"/>
      <w:r w:rsidRPr="00F14303">
        <w:rPr>
          <w:rFonts w:hint="eastAsia"/>
          <w:b/>
          <w:color w:val="000000" w:themeColor="text1"/>
          <w:sz w:val="20"/>
          <w:lang w:val="en-US"/>
        </w:rPr>
        <w:t>LBT</w:t>
      </w:r>
      <w:proofErr w:type="spellEnd"/>
      <w:r w:rsidRPr="00F14303">
        <w:rPr>
          <w:rFonts w:hint="eastAsia"/>
          <w:b/>
          <w:color w:val="000000" w:themeColor="text1"/>
          <w:sz w:val="20"/>
          <w:lang w:val="en-US"/>
        </w:rPr>
        <w:t xml:space="preserve"> requirements for both </w:t>
      </w:r>
      <w:proofErr w:type="spellStart"/>
      <w:r w:rsidRPr="00F14303">
        <w:rPr>
          <w:rFonts w:hint="eastAsia"/>
          <w:b/>
          <w:color w:val="000000" w:themeColor="text1"/>
          <w:sz w:val="20"/>
          <w:lang w:val="en-US"/>
        </w:rPr>
        <w:t>gNB</w:t>
      </w:r>
      <w:proofErr w:type="spellEnd"/>
      <w:r w:rsidRPr="00F14303">
        <w:rPr>
          <w:rFonts w:hint="eastAsia"/>
          <w:b/>
          <w:color w:val="000000" w:themeColor="text1"/>
          <w:sz w:val="20"/>
          <w:lang w:val="en-US"/>
        </w:rPr>
        <w:t xml:space="preserve"> (in </w:t>
      </w:r>
      <w:proofErr w:type="spellStart"/>
      <w:r w:rsidRPr="00F14303">
        <w:rPr>
          <w:rFonts w:hint="eastAsia"/>
          <w:b/>
          <w:color w:val="000000" w:themeColor="text1"/>
          <w:sz w:val="20"/>
          <w:lang w:val="en-US"/>
        </w:rPr>
        <w:t>TS</w:t>
      </w:r>
      <w:proofErr w:type="spellEnd"/>
      <w:r w:rsidRPr="00F14303">
        <w:rPr>
          <w:rFonts w:hint="eastAsia"/>
          <w:b/>
          <w:color w:val="000000" w:themeColor="text1"/>
          <w:sz w:val="20"/>
          <w:lang w:val="en-US"/>
        </w:rPr>
        <w:t xml:space="preserve"> 37.107) and </w:t>
      </w:r>
      <w:proofErr w:type="spellStart"/>
      <w:r w:rsidRPr="00F14303">
        <w:rPr>
          <w:rFonts w:hint="eastAsia"/>
          <w:b/>
          <w:color w:val="000000" w:themeColor="text1"/>
          <w:sz w:val="20"/>
          <w:lang w:val="en-US"/>
        </w:rPr>
        <w:t>UE</w:t>
      </w:r>
      <w:proofErr w:type="spellEnd"/>
      <w:r w:rsidRPr="00F14303">
        <w:rPr>
          <w:rFonts w:hint="eastAsia"/>
          <w:b/>
          <w:color w:val="000000" w:themeColor="text1"/>
          <w:sz w:val="20"/>
          <w:lang w:val="en-US"/>
        </w:rPr>
        <w:t xml:space="preserve"> (in </w:t>
      </w:r>
      <w:proofErr w:type="spellStart"/>
      <w:r w:rsidRPr="00F14303">
        <w:rPr>
          <w:rFonts w:hint="eastAsia"/>
          <w:b/>
          <w:color w:val="000000" w:themeColor="text1"/>
          <w:sz w:val="20"/>
          <w:lang w:val="en-US"/>
        </w:rPr>
        <w:t>TS</w:t>
      </w:r>
      <w:proofErr w:type="spellEnd"/>
      <w:r w:rsidRPr="00F14303">
        <w:rPr>
          <w:rFonts w:hint="eastAsia"/>
          <w:b/>
          <w:color w:val="000000" w:themeColor="text1"/>
          <w:sz w:val="20"/>
          <w:lang w:val="en-US"/>
        </w:rPr>
        <w:t xml:space="preserve"> 37.106) to guarantee the sensing beam covers transmission beam.</w:t>
      </w:r>
      <w:bookmarkStart w:id="2" w:name="_GoBack"/>
      <w:bookmarkEnd w:id="2"/>
    </w:p>
    <w:p w:rsidR="000C6818" w:rsidRPr="00F14303" w:rsidRDefault="000C6818" w:rsidP="000C6818">
      <w:pPr>
        <w:rPr>
          <w:lang w:val="en-US"/>
        </w:rPr>
      </w:pPr>
      <w:r>
        <w:rPr>
          <w:rFonts w:hint="eastAsia"/>
          <w:lang w:val="en-US"/>
        </w:rPr>
        <w:t xml:space="preserve">A draft LS is </w:t>
      </w:r>
      <w:r>
        <w:rPr>
          <w:lang w:val="en-US"/>
        </w:rPr>
        <w:t>attached</w:t>
      </w:r>
      <w:r>
        <w:rPr>
          <w:rFonts w:hint="eastAsia"/>
          <w:lang w:val="en-US"/>
        </w:rPr>
        <w:t xml:space="preserve"> in the annex for discussion.</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lastRenderedPageBreak/>
        <w:t>Summary</w:t>
      </w:r>
    </w:p>
    <w:p w:rsidR="00F14303" w:rsidRPr="00F14303" w:rsidRDefault="00D02528" w:rsidP="00F14303">
      <w:pPr>
        <w:rPr>
          <w:b/>
        </w:rPr>
      </w:pPr>
      <w:r>
        <w:rPr>
          <w:rFonts w:hint="eastAsia"/>
          <w:b/>
        </w:rPr>
        <w:t>Proposal</w:t>
      </w:r>
      <w:r w:rsidR="00F14303" w:rsidRPr="00F14303">
        <w:rPr>
          <w:rFonts w:hint="eastAsia"/>
          <w:b/>
        </w:rPr>
        <w:t>: The following information can be captured in the reply LS to RAN1.</w:t>
      </w:r>
    </w:p>
    <w:p w:rsidR="00F14303" w:rsidRPr="00F14303" w:rsidRDefault="00F14303" w:rsidP="003A7F97">
      <w:pPr>
        <w:pStyle w:val="afa"/>
        <w:numPr>
          <w:ilvl w:val="0"/>
          <w:numId w:val="46"/>
        </w:numPr>
        <w:spacing w:before="0" w:after="120"/>
        <w:ind w:firstLineChars="0"/>
        <w:jc w:val="left"/>
        <w:rPr>
          <w:b/>
          <w:color w:val="000000" w:themeColor="text1"/>
          <w:sz w:val="20"/>
          <w:lang w:val="en-US"/>
        </w:rPr>
      </w:pPr>
      <w:r w:rsidRPr="00F14303">
        <w:rPr>
          <w:b/>
          <w:color w:val="000000" w:themeColor="text1"/>
          <w:sz w:val="20"/>
          <w:lang w:val="en-US"/>
        </w:rPr>
        <w:t xml:space="preserve">Selecting sensing beam at the </w:t>
      </w:r>
      <w:proofErr w:type="spellStart"/>
      <w:r w:rsidRPr="00F14303">
        <w:rPr>
          <w:b/>
          <w:color w:val="000000" w:themeColor="text1"/>
          <w:sz w:val="20"/>
          <w:lang w:val="en-US"/>
        </w:rPr>
        <w:t>gNB</w:t>
      </w:r>
      <w:proofErr w:type="spellEnd"/>
      <w:r w:rsidRPr="00F14303">
        <w:rPr>
          <w:b/>
          <w:color w:val="000000" w:themeColor="text1"/>
          <w:sz w:val="20"/>
          <w:lang w:val="en-US"/>
        </w:rPr>
        <w:t xml:space="preserve"> is up to </w:t>
      </w:r>
      <w:proofErr w:type="spellStart"/>
      <w:r w:rsidRPr="00F14303">
        <w:rPr>
          <w:b/>
          <w:color w:val="000000" w:themeColor="text1"/>
          <w:sz w:val="20"/>
          <w:lang w:val="en-US"/>
        </w:rPr>
        <w:t>gNB’s</w:t>
      </w:r>
      <w:proofErr w:type="spellEnd"/>
      <w:r w:rsidRPr="00F14303">
        <w:rPr>
          <w:b/>
          <w:color w:val="000000" w:themeColor="text1"/>
          <w:sz w:val="20"/>
          <w:lang w:val="en-US"/>
        </w:rPr>
        <w:t xml:space="preserve"> implementation</w:t>
      </w:r>
      <w:r w:rsidRPr="00F14303">
        <w:rPr>
          <w:rFonts w:hint="eastAsia"/>
          <w:b/>
          <w:color w:val="000000" w:themeColor="text1"/>
          <w:sz w:val="20"/>
          <w:lang w:val="en-US"/>
        </w:rPr>
        <w:t>.</w:t>
      </w:r>
    </w:p>
    <w:p w:rsidR="00F14303" w:rsidRPr="00F14303" w:rsidRDefault="00F14303" w:rsidP="003A7F97">
      <w:pPr>
        <w:pStyle w:val="afa"/>
        <w:numPr>
          <w:ilvl w:val="0"/>
          <w:numId w:val="46"/>
        </w:numPr>
        <w:spacing w:before="0" w:after="120"/>
        <w:ind w:firstLineChars="0"/>
        <w:jc w:val="left"/>
        <w:rPr>
          <w:b/>
          <w:color w:val="000000" w:themeColor="text1"/>
          <w:sz w:val="20"/>
          <w:lang w:val="en-US"/>
        </w:rPr>
      </w:pPr>
      <w:r w:rsidRPr="00F14303">
        <w:rPr>
          <w:b/>
          <w:color w:val="000000" w:themeColor="text1"/>
          <w:sz w:val="20"/>
          <w:lang w:val="en-US"/>
        </w:rPr>
        <w:t xml:space="preserve">Selecting sensing beam at </w:t>
      </w:r>
      <w:proofErr w:type="spellStart"/>
      <w:r w:rsidRPr="00F14303">
        <w:rPr>
          <w:rFonts w:hint="eastAsia"/>
          <w:b/>
          <w:color w:val="000000" w:themeColor="text1"/>
          <w:sz w:val="20"/>
          <w:lang w:val="en-US"/>
        </w:rPr>
        <w:t>UE</w:t>
      </w:r>
      <w:proofErr w:type="spellEnd"/>
      <w:r w:rsidRPr="00F14303">
        <w:rPr>
          <w:b/>
          <w:color w:val="000000" w:themeColor="text1"/>
          <w:sz w:val="20"/>
          <w:lang w:val="en-US"/>
        </w:rPr>
        <w:t xml:space="preserve"> is up to </w:t>
      </w:r>
      <w:proofErr w:type="spellStart"/>
      <w:r w:rsidRPr="00F14303">
        <w:rPr>
          <w:rFonts w:hint="eastAsia"/>
          <w:b/>
          <w:color w:val="000000" w:themeColor="text1"/>
          <w:sz w:val="20"/>
          <w:lang w:val="en-US"/>
        </w:rPr>
        <w:t>UE</w:t>
      </w:r>
      <w:r w:rsidRPr="00F14303">
        <w:rPr>
          <w:b/>
          <w:color w:val="000000" w:themeColor="text1"/>
          <w:sz w:val="20"/>
          <w:lang w:val="en-US"/>
        </w:rPr>
        <w:t>’s</w:t>
      </w:r>
      <w:proofErr w:type="spellEnd"/>
      <w:r w:rsidRPr="00F14303">
        <w:rPr>
          <w:b/>
          <w:color w:val="000000" w:themeColor="text1"/>
          <w:sz w:val="20"/>
          <w:lang w:val="en-US"/>
        </w:rPr>
        <w:t xml:space="preserve"> implementation</w:t>
      </w:r>
      <w:r w:rsidRPr="00F14303">
        <w:rPr>
          <w:rFonts w:hint="eastAsia"/>
          <w:b/>
          <w:color w:val="000000" w:themeColor="text1"/>
          <w:sz w:val="20"/>
          <w:lang w:val="en-US"/>
        </w:rPr>
        <w:t>.</w:t>
      </w:r>
    </w:p>
    <w:p w:rsidR="00F14303" w:rsidRPr="00F14303" w:rsidRDefault="00F14303" w:rsidP="003A7F97">
      <w:pPr>
        <w:pStyle w:val="afa"/>
        <w:numPr>
          <w:ilvl w:val="0"/>
          <w:numId w:val="46"/>
        </w:numPr>
        <w:spacing w:before="0" w:after="120"/>
        <w:ind w:firstLineChars="0"/>
        <w:jc w:val="left"/>
        <w:rPr>
          <w:b/>
          <w:color w:val="000000" w:themeColor="text1"/>
          <w:sz w:val="20"/>
          <w:lang w:val="en-US"/>
        </w:rPr>
      </w:pPr>
      <w:r w:rsidRPr="00F14303">
        <w:rPr>
          <w:rFonts w:hint="eastAsia"/>
          <w:b/>
          <w:color w:val="000000" w:themeColor="text1"/>
          <w:sz w:val="20"/>
          <w:lang w:val="en-US"/>
        </w:rPr>
        <w:t xml:space="preserve">RAN4 will define </w:t>
      </w:r>
      <w:proofErr w:type="spellStart"/>
      <w:r w:rsidRPr="00F14303">
        <w:rPr>
          <w:rFonts w:hint="eastAsia"/>
          <w:b/>
          <w:color w:val="000000" w:themeColor="text1"/>
          <w:sz w:val="20"/>
          <w:lang w:val="en-US"/>
        </w:rPr>
        <w:t>LBT</w:t>
      </w:r>
      <w:proofErr w:type="spellEnd"/>
      <w:r w:rsidRPr="00F14303">
        <w:rPr>
          <w:rFonts w:hint="eastAsia"/>
          <w:b/>
          <w:color w:val="000000" w:themeColor="text1"/>
          <w:sz w:val="20"/>
          <w:lang w:val="en-US"/>
        </w:rPr>
        <w:t xml:space="preserve"> requirements for both </w:t>
      </w:r>
      <w:proofErr w:type="spellStart"/>
      <w:r w:rsidRPr="00F14303">
        <w:rPr>
          <w:rFonts w:hint="eastAsia"/>
          <w:b/>
          <w:color w:val="000000" w:themeColor="text1"/>
          <w:sz w:val="20"/>
          <w:lang w:val="en-US"/>
        </w:rPr>
        <w:t>gNB</w:t>
      </w:r>
      <w:proofErr w:type="spellEnd"/>
      <w:r w:rsidRPr="00F14303">
        <w:rPr>
          <w:rFonts w:hint="eastAsia"/>
          <w:b/>
          <w:color w:val="000000" w:themeColor="text1"/>
          <w:sz w:val="20"/>
          <w:lang w:val="en-US"/>
        </w:rPr>
        <w:t xml:space="preserve"> (in </w:t>
      </w:r>
      <w:proofErr w:type="spellStart"/>
      <w:r w:rsidRPr="00F14303">
        <w:rPr>
          <w:rFonts w:hint="eastAsia"/>
          <w:b/>
          <w:color w:val="000000" w:themeColor="text1"/>
          <w:sz w:val="20"/>
          <w:lang w:val="en-US"/>
        </w:rPr>
        <w:t>TS</w:t>
      </w:r>
      <w:proofErr w:type="spellEnd"/>
      <w:r w:rsidRPr="00F14303">
        <w:rPr>
          <w:rFonts w:hint="eastAsia"/>
          <w:b/>
          <w:color w:val="000000" w:themeColor="text1"/>
          <w:sz w:val="20"/>
          <w:lang w:val="en-US"/>
        </w:rPr>
        <w:t xml:space="preserve"> 37.107) and </w:t>
      </w:r>
      <w:proofErr w:type="spellStart"/>
      <w:r w:rsidRPr="00F14303">
        <w:rPr>
          <w:rFonts w:hint="eastAsia"/>
          <w:b/>
          <w:color w:val="000000" w:themeColor="text1"/>
          <w:sz w:val="20"/>
          <w:lang w:val="en-US"/>
        </w:rPr>
        <w:t>UE</w:t>
      </w:r>
      <w:proofErr w:type="spellEnd"/>
      <w:r w:rsidRPr="00F14303">
        <w:rPr>
          <w:rFonts w:hint="eastAsia"/>
          <w:b/>
          <w:color w:val="000000" w:themeColor="text1"/>
          <w:sz w:val="20"/>
          <w:lang w:val="en-US"/>
        </w:rPr>
        <w:t xml:space="preserve"> (in </w:t>
      </w:r>
      <w:proofErr w:type="spellStart"/>
      <w:r w:rsidRPr="00F14303">
        <w:rPr>
          <w:rFonts w:hint="eastAsia"/>
          <w:b/>
          <w:color w:val="000000" w:themeColor="text1"/>
          <w:sz w:val="20"/>
          <w:lang w:val="en-US"/>
        </w:rPr>
        <w:t>TS</w:t>
      </w:r>
      <w:proofErr w:type="spellEnd"/>
      <w:r w:rsidRPr="00F14303">
        <w:rPr>
          <w:rFonts w:hint="eastAsia"/>
          <w:b/>
          <w:color w:val="000000" w:themeColor="text1"/>
          <w:sz w:val="20"/>
          <w:lang w:val="en-US"/>
        </w:rPr>
        <w:t xml:space="preserve"> 37.106) to guarantee the sensing beam covers transmission beam.</w:t>
      </w:r>
    </w:p>
    <w:p w:rsidR="00F14303" w:rsidRPr="00F14303" w:rsidRDefault="00F14303" w:rsidP="00F14303">
      <w:pPr>
        <w:rPr>
          <w:color w:val="000000" w:themeColor="text1"/>
          <w:sz w:val="20"/>
          <w:lang w:val="en-US"/>
        </w:rPr>
      </w:pPr>
      <w:r w:rsidRPr="00F14303">
        <w:rPr>
          <w:rFonts w:hint="eastAsia"/>
          <w:lang w:val="en-US"/>
        </w:rPr>
        <w:t xml:space="preserve">A draft LS is </w:t>
      </w:r>
      <w:r>
        <w:rPr>
          <w:rFonts w:hint="eastAsia"/>
          <w:lang w:val="en-US"/>
        </w:rPr>
        <w:t xml:space="preserve">also </w:t>
      </w:r>
      <w:r w:rsidRPr="00F14303">
        <w:rPr>
          <w:lang w:val="en-US"/>
        </w:rPr>
        <w:t>attached</w:t>
      </w:r>
      <w:r w:rsidRPr="00F14303">
        <w:rPr>
          <w:rFonts w:hint="eastAsia"/>
          <w:lang w:val="en-US"/>
        </w:rPr>
        <w:t xml:space="preserve"> in the annex for discussion.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5D402E" w:rsidRDefault="00686E82" w:rsidP="005D402E">
      <w:pPr>
        <w:rPr>
          <w:color w:val="000000" w:themeColor="text1"/>
          <w:sz w:val="20"/>
          <w:lang w:val="en-US"/>
        </w:rPr>
      </w:pPr>
      <w:r w:rsidRPr="00554825">
        <w:rPr>
          <w:rFonts w:hint="eastAsia"/>
          <w:color w:val="000000" w:themeColor="text1"/>
          <w:sz w:val="20"/>
          <w:lang w:val="en-US"/>
        </w:rPr>
        <w:t xml:space="preserve">[1] </w:t>
      </w:r>
      <w:r w:rsidR="00493408" w:rsidRPr="00493408">
        <w:rPr>
          <w:color w:val="000000" w:themeColor="text1"/>
          <w:sz w:val="20"/>
          <w:lang w:val="en-US"/>
        </w:rPr>
        <w:t>R4-2200045</w:t>
      </w:r>
      <w:r w:rsidR="00493408">
        <w:rPr>
          <w:rFonts w:hint="eastAsia"/>
          <w:color w:val="000000" w:themeColor="text1"/>
          <w:sz w:val="20"/>
          <w:lang w:val="en-US"/>
        </w:rPr>
        <w:t xml:space="preserve"> (</w:t>
      </w:r>
      <w:r w:rsidR="005D402E" w:rsidRPr="005D402E">
        <w:rPr>
          <w:color w:val="000000" w:themeColor="text1"/>
          <w:sz w:val="20"/>
          <w:lang w:val="en-US"/>
        </w:rPr>
        <w:t>R1-2112806</w:t>
      </w:r>
      <w:r w:rsidR="00493408">
        <w:rPr>
          <w:rFonts w:hint="eastAsia"/>
          <w:color w:val="000000" w:themeColor="text1"/>
          <w:sz w:val="20"/>
          <w:lang w:val="en-US"/>
        </w:rPr>
        <w:t>)</w:t>
      </w:r>
      <w:r w:rsidR="005D402E">
        <w:rPr>
          <w:rFonts w:hint="eastAsia"/>
          <w:color w:val="000000" w:themeColor="text1"/>
          <w:sz w:val="20"/>
          <w:lang w:val="en-US"/>
        </w:rPr>
        <w:t xml:space="preserve">, </w:t>
      </w:r>
      <w:r w:rsidR="005D402E">
        <w:rPr>
          <w:color w:val="000000" w:themeColor="text1"/>
          <w:sz w:val="20"/>
          <w:lang w:val="en-US"/>
        </w:rPr>
        <w:t>“</w:t>
      </w:r>
      <w:r w:rsidR="005D402E" w:rsidRPr="005D402E">
        <w:rPr>
          <w:color w:val="000000" w:themeColor="text1"/>
          <w:sz w:val="20"/>
          <w:lang w:val="en-US"/>
        </w:rPr>
        <w:t>LS on sensing beam selection</w:t>
      </w:r>
      <w:r w:rsidR="005D402E">
        <w:rPr>
          <w:color w:val="000000" w:themeColor="text1"/>
          <w:sz w:val="20"/>
          <w:lang w:val="en-US"/>
        </w:rPr>
        <w:t>”</w:t>
      </w:r>
      <w:r w:rsidR="005D402E">
        <w:rPr>
          <w:rFonts w:hint="eastAsia"/>
          <w:color w:val="000000" w:themeColor="text1"/>
          <w:sz w:val="20"/>
          <w:lang w:val="en-US"/>
        </w:rPr>
        <w:t>, RAN1.</w:t>
      </w:r>
    </w:p>
    <w:p w:rsidR="00BB2253" w:rsidRDefault="005D402E" w:rsidP="00153B3B">
      <w:pPr>
        <w:rPr>
          <w:color w:val="000000" w:themeColor="text1"/>
          <w:sz w:val="20"/>
          <w:lang w:val="en-US"/>
        </w:rPr>
      </w:pPr>
      <w:r>
        <w:rPr>
          <w:rFonts w:hint="eastAsia"/>
          <w:color w:val="000000" w:themeColor="text1"/>
          <w:sz w:val="20"/>
          <w:lang w:val="en-US"/>
        </w:rPr>
        <w:t xml:space="preserve">[2] </w:t>
      </w:r>
      <w:hyperlink r:id="rId9" w:history="1">
        <w:r w:rsidR="00153B3B" w:rsidRPr="00153B3B">
          <w:rPr>
            <w:color w:val="000000" w:themeColor="text1"/>
            <w:lang w:val="en-US"/>
          </w:rPr>
          <w:t>R4-2202409</w:t>
        </w:r>
      </w:hyperlink>
      <w:r w:rsidR="00153B3B">
        <w:rPr>
          <w:rFonts w:hint="eastAsia"/>
          <w:color w:val="000000" w:themeColor="text1"/>
          <w:sz w:val="20"/>
          <w:lang w:val="en-US"/>
        </w:rPr>
        <w:t xml:space="preserve">, </w:t>
      </w:r>
      <w:r w:rsidR="00153B3B">
        <w:rPr>
          <w:color w:val="000000" w:themeColor="text1"/>
          <w:sz w:val="20"/>
          <w:lang w:val="en-US"/>
        </w:rPr>
        <w:t>“</w:t>
      </w:r>
      <w:r w:rsidR="00153B3B" w:rsidRPr="00153B3B">
        <w:rPr>
          <w:color w:val="000000" w:themeColor="text1"/>
          <w:sz w:val="20"/>
          <w:lang w:val="en-US"/>
        </w:rPr>
        <w:t>Draft LS on sensing beam characteristics to RAN1</w:t>
      </w:r>
      <w:r w:rsidR="00153B3B">
        <w:rPr>
          <w:color w:val="000000" w:themeColor="text1"/>
          <w:sz w:val="20"/>
          <w:lang w:val="en-US"/>
        </w:rPr>
        <w:t>”</w:t>
      </w:r>
      <w:r w:rsidR="0019623F">
        <w:rPr>
          <w:rFonts w:hint="eastAsia"/>
          <w:color w:val="000000" w:themeColor="text1"/>
          <w:sz w:val="20"/>
          <w:lang w:val="en-US"/>
        </w:rPr>
        <w:t>, RAN4#101b-e</w:t>
      </w:r>
    </w:p>
    <w:p w:rsidR="00153B3B" w:rsidRDefault="00153B3B" w:rsidP="00153B3B">
      <w:pPr>
        <w:rPr>
          <w:color w:val="000000" w:themeColor="text1"/>
          <w:sz w:val="20"/>
          <w:lang w:val="en-US"/>
        </w:rPr>
      </w:pPr>
      <w:r>
        <w:rPr>
          <w:rFonts w:hint="eastAsia"/>
          <w:color w:val="000000" w:themeColor="text1"/>
          <w:sz w:val="20"/>
          <w:lang w:val="en-US"/>
        </w:rPr>
        <w:t xml:space="preserve">[3] </w:t>
      </w:r>
      <w:hyperlink r:id="rId10" w:history="1">
        <w:r w:rsidRPr="00153B3B">
          <w:rPr>
            <w:color w:val="000000" w:themeColor="text1"/>
            <w:lang w:val="en-US"/>
          </w:rPr>
          <w:t>R4-2202327</w:t>
        </w:r>
      </w:hyperlink>
      <w:r>
        <w:rPr>
          <w:rFonts w:hint="eastAsia"/>
          <w:color w:val="000000" w:themeColor="text1"/>
          <w:sz w:val="20"/>
          <w:lang w:val="en-US"/>
        </w:rPr>
        <w:t xml:space="preserve">, </w:t>
      </w:r>
      <w:r>
        <w:rPr>
          <w:color w:val="000000" w:themeColor="text1"/>
          <w:sz w:val="20"/>
          <w:lang w:val="en-US"/>
        </w:rPr>
        <w:t>“</w:t>
      </w:r>
      <w:r w:rsidRPr="00153B3B">
        <w:rPr>
          <w:color w:val="000000" w:themeColor="text1"/>
          <w:sz w:val="20"/>
          <w:lang w:val="en-US"/>
        </w:rPr>
        <w:t>Email discussion summary for [101-bis-e</w:t>
      </w:r>
      <w:proofErr w:type="gramStart"/>
      <w:r w:rsidRPr="00153B3B">
        <w:rPr>
          <w:color w:val="000000" w:themeColor="text1"/>
          <w:sz w:val="20"/>
          <w:lang w:val="en-US"/>
        </w:rPr>
        <w:t>][</w:t>
      </w:r>
      <w:proofErr w:type="gramEnd"/>
      <w:r w:rsidRPr="00153B3B">
        <w:rPr>
          <w:color w:val="000000" w:themeColor="text1"/>
          <w:sz w:val="20"/>
          <w:lang w:val="en-US"/>
        </w:rPr>
        <w:t>127] NR_ext_to_71GHz_Part_1</w:t>
      </w:r>
      <w:r>
        <w:rPr>
          <w:color w:val="000000" w:themeColor="text1"/>
          <w:sz w:val="20"/>
          <w:lang w:val="en-US"/>
        </w:rPr>
        <w:t>”</w:t>
      </w:r>
      <w:r w:rsidR="0019623F" w:rsidRPr="0019623F">
        <w:rPr>
          <w:rFonts w:hint="eastAsia"/>
          <w:color w:val="000000" w:themeColor="text1"/>
          <w:sz w:val="20"/>
          <w:lang w:val="en-US"/>
        </w:rPr>
        <w:t xml:space="preserve"> </w:t>
      </w:r>
      <w:r w:rsidR="0019623F">
        <w:rPr>
          <w:rFonts w:hint="eastAsia"/>
          <w:color w:val="000000" w:themeColor="text1"/>
          <w:sz w:val="20"/>
          <w:lang w:val="en-US"/>
        </w:rPr>
        <w:t>, RAN4#101b-e</w:t>
      </w:r>
    </w:p>
    <w:p w:rsidR="008B59A6" w:rsidRPr="0019623F" w:rsidRDefault="008B59A6" w:rsidP="00153B3B">
      <w:pPr>
        <w:rPr>
          <w:sz w:val="20"/>
          <w:lang w:val="en-US"/>
        </w:rPr>
      </w:pPr>
      <w:r w:rsidRPr="0019623F">
        <w:rPr>
          <w:rFonts w:hint="eastAsia"/>
          <w:sz w:val="20"/>
          <w:lang w:val="en-US"/>
        </w:rPr>
        <w:t xml:space="preserve">[4] </w:t>
      </w:r>
      <w:r w:rsidR="0019623F" w:rsidRPr="0019623F">
        <w:t>R4-2203938</w:t>
      </w:r>
      <w:r w:rsidRPr="0019623F">
        <w:rPr>
          <w:rFonts w:hint="eastAsia"/>
          <w:sz w:val="20"/>
          <w:lang w:val="en-US"/>
        </w:rPr>
        <w:t xml:space="preserve">, </w:t>
      </w:r>
      <w:r w:rsidRPr="0019623F">
        <w:rPr>
          <w:sz w:val="20"/>
          <w:lang w:val="en-US"/>
        </w:rPr>
        <w:t xml:space="preserve">“Discussion of the </w:t>
      </w:r>
      <w:proofErr w:type="spellStart"/>
      <w:r w:rsidRPr="0019623F">
        <w:rPr>
          <w:sz w:val="20"/>
          <w:lang w:val="en-US"/>
        </w:rPr>
        <w:t>LBT</w:t>
      </w:r>
      <w:proofErr w:type="spellEnd"/>
      <w:r w:rsidRPr="0019623F">
        <w:rPr>
          <w:sz w:val="20"/>
          <w:lang w:val="en-US"/>
        </w:rPr>
        <w:t xml:space="preserve"> requirement for 71GHz”</w:t>
      </w:r>
      <w:r w:rsidRPr="0019623F">
        <w:rPr>
          <w:rFonts w:hint="eastAsia"/>
          <w:sz w:val="20"/>
          <w:lang w:val="en-US"/>
        </w:rPr>
        <w:t>, CATT</w:t>
      </w:r>
      <w:r w:rsidR="0019623F" w:rsidRPr="0019623F">
        <w:rPr>
          <w:rFonts w:hint="eastAsia"/>
          <w:sz w:val="20"/>
          <w:lang w:val="en-US"/>
        </w:rPr>
        <w:t>, RAN4#102e</w:t>
      </w:r>
    </w:p>
    <w:p w:rsidR="00A50D0D" w:rsidRDefault="00A50D0D" w:rsidP="00A50D0D">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Draft reply LS to RAN1</w:t>
      </w:r>
    </w:p>
    <w:p w:rsidR="00493408" w:rsidRPr="00493408" w:rsidRDefault="00493408" w:rsidP="00493408">
      <w:pPr>
        <w:pStyle w:val="CRCoverPage"/>
        <w:tabs>
          <w:tab w:val="right" w:pos="9639"/>
        </w:tabs>
        <w:spacing w:after="0"/>
        <w:rPr>
          <w:b/>
          <w:noProof/>
          <w:sz w:val="24"/>
        </w:rPr>
      </w:pPr>
      <w:r w:rsidRPr="00493408">
        <w:rPr>
          <w:b/>
          <w:noProof/>
          <w:sz w:val="24"/>
        </w:rPr>
        <w:t xml:space="preserve">3GPP TSG-RAN WG4 Meeting # </w:t>
      </w:r>
      <w:r w:rsidR="00153B3B" w:rsidRPr="000C6818">
        <w:rPr>
          <w:rFonts w:ascii="Times New Roman" w:hAnsi="Times New Roman"/>
          <w:b/>
          <w:noProof/>
          <w:sz w:val="24"/>
        </w:rPr>
        <w:t>102-e</w:t>
      </w:r>
      <w:r w:rsidRPr="00493408">
        <w:rPr>
          <w:b/>
          <w:noProof/>
          <w:sz w:val="24"/>
        </w:rPr>
        <w:tab/>
        <w:t>R4-220</w:t>
      </w:r>
      <w:r>
        <w:rPr>
          <w:rFonts w:hint="eastAsia"/>
          <w:b/>
          <w:noProof/>
          <w:sz w:val="24"/>
          <w:lang w:eastAsia="zh-CN"/>
        </w:rPr>
        <w:t>xxx</w:t>
      </w:r>
      <w:r w:rsidRPr="00493408">
        <w:rPr>
          <w:b/>
          <w:noProof/>
          <w:sz w:val="24"/>
        </w:rPr>
        <w:t>x</w:t>
      </w:r>
    </w:p>
    <w:p w:rsidR="00153B3B" w:rsidRPr="00153B3B" w:rsidRDefault="00153B3B" w:rsidP="00153B3B">
      <w:pPr>
        <w:pStyle w:val="CRCoverPage"/>
        <w:tabs>
          <w:tab w:val="right" w:pos="9639"/>
        </w:tabs>
        <w:spacing w:after="0"/>
        <w:rPr>
          <w:b/>
          <w:noProof/>
          <w:sz w:val="24"/>
        </w:rPr>
      </w:pPr>
      <w:r w:rsidRPr="00153B3B">
        <w:rPr>
          <w:b/>
          <w:noProof/>
          <w:sz w:val="24"/>
        </w:rPr>
        <w:t>Electronic Meeting, February 21 – March 3, 2022</w:t>
      </w:r>
    </w:p>
    <w:p w:rsidR="00493408" w:rsidRDefault="00493408" w:rsidP="00493408">
      <w:pPr>
        <w:pStyle w:val="a5"/>
        <w:tabs>
          <w:tab w:val="right" w:pos="9630"/>
        </w:tabs>
      </w:pPr>
      <w:r>
        <w:rPr>
          <w:rFonts w:cs="黑体"/>
          <w:noProof w:val="0"/>
          <w:sz w:val="24"/>
          <w:szCs w:val="22"/>
        </w:rPr>
        <w:tab/>
      </w:r>
    </w:p>
    <w:p w:rsidR="00493408" w:rsidRDefault="00493408" w:rsidP="00493408">
      <w:pPr>
        <w:pStyle w:val="3GPPHeader"/>
        <w:rPr>
          <w:sz w:val="20"/>
          <w:lang w:val="en-GB"/>
        </w:rPr>
      </w:pPr>
      <w:r>
        <w:rPr>
          <w:sz w:val="20"/>
          <w:lang w:val="en-GB"/>
        </w:rPr>
        <w:t>Title</w:t>
      </w:r>
      <w:r>
        <w:rPr>
          <w:sz w:val="20"/>
          <w:lang w:val="en-GB"/>
        </w:rPr>
        <w:tab/>
      </w:r>
      <w:r w:rsidR="003A7F97">
        <w:rPr>
          <w:rFonts w:hint="eastAsia"/>
          <w:b w:val="0"/>
          <w:sz w:val="20"/>
          <w:lang w:val="en-GB"/>
        </w:rPr>
        <w:t>R</w:t>
      </w:r>
      <w:r>
        <w:rPr>
          <w:b w:val="0"/>
          <w:sz w:val="20"/>
          <w:lang w:val="en-GB"/>
        </w:rPr>
        <w:t xml:space="preserve">eply LS on </w:t>
      </w:r>
      <w:r>
        <w:rPr>
          <w:rFonts w:hint="eastAsia"/>
          <w:b w:val="0"/>
          <w:sz w:val="20"/>
          <w:lang w:val="en-GB"/>
        </w:rPr>
        <w:t xml:space="preserve">the issue of sensing beam </w:t>
      </w:r>
      <w:r>
        <w:rPr>
          <w:b w:val="0"/>
          <w:sz w:val="20"/>
          <w:lang w:val="en-GB"/>
        </w:rPr>
        <w:t>“</w:t>
      </w:r>
      <w:r>
        <w:rPr>
          <w:rFonts w:hint="eastAsia"/>
          <w:b w:val="0"/>
          <w:sz w:val="20"/>
          <w:lang w:val="en-GB"/>
        </w:rPr>
        <w:t>covers</w:t>
      </w:r>
      <w:r>
        <w:rPr>
          <w:b w:val="0"/>
          <w:sz w:val="20"/>
          <w:lang w:val="en-GB"/>
        </w:rPr>
        <w:t>”</w:t>
      </w:r>
      <w:r>
        <w:rPr>
          <w:rFonts w:hint="eastAsia"/>
          <w:b w:val="0"/>
          <w:sz w:val="20"/>
          <w:lang w:val="en-GB"/>
        </w:rPr>
        <w:t xml:space="preserve"> transmission beam</w:t>
      </w:r>
    </w:p>
    <w:p w:rsidR="00493408" w:rsidRDefault="00493408" w:rsidP="00493408">
      <w:pPr>
        <w:tabs>
          <w:tab w:val="left" w:pos="1701"/>
        </w:tabs>
        <w:ind w:left="1701" w:hanging="1701"/>
        <w:rPr>
          <w:rFonts w:eastAsia="MS Mincho" w:cs="黑体"/>
          <w:bCs/>
          <w:sz w:val="20"/>
          <w:lang w:eastAsia="ko-KR"/>
        </w:rPr>
      </w:pPr>
      <w:r>
        <w:rPr>
          <w:rFonts w:cs="黑体"/>
          <w:b/>
          <w:bCs/>
        </w:rPr>
        <w:t>Release:</w:t>
      </w:r>
      <w:r>
        <w:rPr>
          <w:rFonts w:cs="黑体"/>
          <w:bCs/>
        </w:rPr>
        <w:tab/>
        <w:t>Release 1</w:t>
      </w:r>
      <w:r>
        <w:rPr>
          <w:rFonts w:cs="黑体" w:hint="eastAsia"/>
          <w:bCs/>
        </w:rPr>
        <w:t>7</w:t>
      </w:r>
    </w:p>
    <w:p w:rsidR="00493408" w:rsidRDefault="00493408" w:rsidP="00493408">
      <w:pPr>
        <w:pStyle w:val="3GPPHeader"/>
        <w:spacing w:after="0"/>
        <w:rPr>
          <w:sz w:val="20"/>
          <w:lang w:val="en-GB"/>
        </w:rPr>
      </w:pPr>
      <w:r>
        <w:rPr>
          <w:sz w:val="20"/>
          <w:lang w:val="en-GB"/>
        </w:rPr>
        <w:t>Work Item:</w:t>
      </w:r>
      <w:r>
        <w:rPr>
          <w:sz w:val="20"/>
          <w:lang w:val="en-GB"/>
        </w:rPr>
        <w:tab/>
      </w:r>
      <w:r w:rsidRPr="00493408">
        <w:rPr>
          <w:rFonts w:ascii="Times New Roman" w:hAnsi="Times New Roman" w:cs="黑体"/>
          <w:b w:val="0"/>
          <w:bCs/>
          <w:sz w:val="21"/>
          <w:szCs w:val="22"/>
          <w:lang w:val="en-GB"/>
        </w:rPr>
        <w:t>NR_ext_to_71GHz</w:t>
      </w:r>
      <w:r w:rsidR="001D7CB0">
        <w:rPr>
          <w:rFonts w:ascii="Times New Roman" w:hAnsi="Times New Roman" w:cs="黑体" w:hint="eastAsia"/>
          <w:b w:val="0"/>
          <w:bCs/>
          <w:sz w:val="21"/>
          <w:szCs w:val="22"/>
          <w:lang w:val="en-GB"/>
        </w:rPr>
        <w:t>-</w:t>
      </w:r>
      <w:r w:rsidR="002D26FA">
        <w:rPr>
          <w:rFonts w:ascii="Times New Roman" w:hAnsi="Times New Roman" w:cs="黑体" w:hint="eastAsia"/>
          <w:b w:val="0"/>
          <w:bCs/>
          <w:sz w:val="21"/>
          <w:szCs w:val="22"/>
          <w:lang w:val="en-GB"/>
        </w:rPr>
        <w:t>Core</w:t>
      </w:r>
    </w:p>
    <w:p w:rsidR="00493408" w:rsidRDefault="00493408" w:rsidP="00493408">
      <w:pPr>
        <w:pStyle w:val="3GPPHeader"/>
        <w:spacing w:after="120"/>
        <w:rPr>
          <w:sz w:val="20"/>
          <w:lang w:val="en-GB"/>
        </w:rPr>
      </w:pPr>
    </w:p>
    <w:p w:rsidR="00493408" w:rsidRDefault="00493408" w:rsidP="00493408">
      <w:pPr>
        <w:pStyle w:val="3GPPHeader"/>
        <w:spacing w:after="120"/>
        <w:rPr>
          <w:b w:val="0"/>
          <w:sz w:val="20"/>
          <w:lang w:val="en-GB"/>
        </w:rPr>
      </w:pPr>
      <w:r>
        <w:rPr>
          <w:sz w:val="20"/>
          <w:lang w:val="en-GB"/>
        </w:rPr>
        <w:t>Source:</w:t>
      </w:r>
      <w:r>
        <w:rPr>
          <w:sz w:val="20"/>
          <w:lang w:val="en-GB"/>
        </w:rPr>
        <w:tab/>
      </w:r>
      <w:r>
        <w:rPr>
          <w:b w:val="0"/>
          <w:sz w:val="20"/>
          <w:lang w:val="en-GB"/>
        </w:rPr>
        <w:t>RAN4</w:t>
      </w:r>
    </w:p>
    <w:p w:rsidR="00493408" w:rsidRDefault="00493408" w:rsidP="00493408">
      <w:pPr>
        <w:pStyle w:val="3GPPHeader"/>
        <w:spacing w:after="120"/>
        <w:rPr>
          <w:b w:val="0"/>
          <w:sz w:val="20"/>
          <w:lang w:val="en-GB"/>
        </w:rPr>
      </w:pPr>
      <w:r>
        <w:rPr>
          <w:sz w:val="20"/>
          <w:lang w:val="en-GB"/>
        </w:rPr>
        <w:t>To:</w:t>
      </w:r>
      <w:r>
        <w:rPr>
          <w:sz w:val="20"/>
          <w:lang w:val="en-GB"/>
        </w:rPr>
        <w:tab/>
      </w:r>
      <w:r>
        <w:rPr>
          <w:b w:val="0"/>
          <w:sz w:val="20"/>
          <w:lang w:val="en-GB"/>
        </w:rPr>
        <w:t>RAN</w:t>
      </w:r>
      <w:r>
        <w:rPr>
          <w:rFonts w:hint="eastAsia"/>
          <w:b w:val="0"/>
          <w:sz w:val="20"/>
          <w:lang w:val="en-GB"/>
        </w:rPr>
        <w:t>1</w:t>
      </w:r>
    </w:p>
    <w:p w:rsidR="00493408" w:rsidRDefault="00493408" w:rsidP="00493408">
      <w:pPr>
        <w:pStyle w:val="3GPPHeader"/>
        <w:spacing w:after="0"/>
        <w:rPr>
          <w:b w:val="0"/>
          <w:sz w:val="20"/>
          <w:lang w:val="en-GB"/>
        </w:rPr>
      </w:pPr>
      <w:r>
        <w:rPr>
          <w:sz w:val="20"/>
          <w:lang w:val="en-GB"/>
        </w:rPr>
        <w:t>Cc:</w:t>
      </w:r>
      <w:r>
        <w:rPr>
          <w:b w:val="0"/>
          <w:sz w:val="20"/>
          <w:lang w:val="en-GB"/>
        </w:rPr>
        <w:tab/>
        <w:t>-</w:t>
      </w:r>
    </w:p>
    <w:p w:rsidR="00493408" w:rsidRDefault="00493408" w:rsidP="00493408">
      <w:pPr>
        <w:pStyle w:val="3GPPHeader"/>
        <w:spacing w:after="120"/>
        <w:rPr>
          <w:b w:val="0"/>
          <w:sz w:val="20"/>
          <w:lang w:val="en-GB"/>
        </w:rPr>
      </w:pPr>
    </w:p>
    <w:p w:rsidR="00493408" w:rsidRDefault="00493408" w:rsidP="00493408">
      <w:pPr>
        <w:overflowPunct/>
        <w:autoSpaceDE/>
        <w:adjustRightInd/>
        <w:spacing w:after="60"/>
        <w:ind w:left="1985" w:hanging="1985"/>
        <w:rPr>
          <w:rFonts w:cs="Arial"/>
          <w:b/>
          <w:sz w:val="20"/>
          <w:lang w:eastAsia="en-US"/>
        </w:rPr>
      </w:pPr>
      <w:bookmarkStart w:id="3" w:name="_Ref189809556"/>
      <w:bookmarkStart w:id="4" w:name="_Ref174151459"/>
      <w:r>
        <w:rPr>
          <w:rFonts w:cs="Arial"/>
          <w:b/>
          <w:lang w:eastAsia="en-US"/>
        </w:rPr>
        <w:t>Contact person:</w:t>
      </w:r>
      <w:r>
        <w:rPr>
          <w:rFonts w:cs="Arial"/>
          <w:b/>
          <w:lang w:eastAsia="en-US"/>
        </w:rPr>
        <w:tab/>
      </w:r>
    </w:p>
    <w:p w:rsidR="00493408" w:rsidRDefault="00493408" w:rsidP="00493408">
      <w:pPr>
        <w:numPr>
          <w:ilvl w:val="0"/>
          <w:numId w:val="42"/>
        </w:numPr>
        <w:overflowPunct/>
        <w:autoSpaceDE/>
        <w:adjustRightInd/>
        <w:spacing w:before="0" w:after="60"/>
        <w:jc w:val="left"/>
        <w:textAlignment w:val="auto"/>
        <w:rPr>
          <w:rFonts w:cs="Arial"/>
          <w:lang w:eastAsia="en-US"/>
        </w:rPr>
      </w:pPr>
      <w:r>
        <w:rPr>
          <w:rFonts w:cs="Arial"/>
          <w:b/>
        </w:rPr>
        <w:t>Name:</w:t>
      </w:r>
      <w:r>
        <w:rPr>
          <w:rFonts w:cs="Arial"/>
          <w:bCs/>
        </w:rPr>
        <w:tab/>
      </w:r>
      <w:r>
        <w:rPr>
          <w:rFonts w:cs="Arial"/>
          <w:bCs/>
        </w:rPr>
        <w:tab/>
      </w:r>
      <w:r>
        <w:rPr>
          <w:rFonts w:cs="Arial"/>
        </w:rPr>
        <w:t>Huiping Shan</w:t>
      </w:r>
    </w:p>
    <w:p w:rsidR="00493408" w:rsidRDefault="00493408" w:rsidP="00493408">
      <w:pPr>
        <w:numPr>
          <w:ilvl w:val="0"/>
          <w:numId w:val="42"/>
        </w:numPr>
        <w:overflowPunct/>
        <w:autoSpaceDE/>
        <w:adjustRightInd/>
        <w:spacing w:before="0" w:after="60"/>
        <w:jc w:val="left"/>
        <w:textAlignment w:val="auto"/>
        <w:rPr>
          <w:rFonts w:cs="Arial"/>
          <w:lang w:eastAsia="en-US"/>
        </w:rPr>
      </w:pPr>
      <w:r>
        <w:rPr>
          <w:rFonts w:cs="Arial"/>
          <w:b/>
        </w:rPr>
        <w:t>E-mail Address:</w:t>
      </w:r>
      <w:r>
        <w:rPr>
          <w:rFonts w:cs="Arial"/>
        </w:rPr>
        <w:tab/>
      </w:r>
      <w:proofErr w:type="spellStart"/>
      <w:r>
        <w:rPr>
          <w:rFonts w:cs="Arial"/>
        </w:rPr>
        <w:t>shanhuiping</w:t>
      </w:r>
      <w:proofErr w:type="spellEnd"/>
      <w:r>
        <w:rPr>
          <w:rFonts w:cs="Arial"/>
        </w:rPr>
        <w:t xml:space="preserve"> [at] </w:t>
      </w:r>
      <w:proofErr w:type="spellStart"/>
      <w:r w:rsidR="003470F3">
        <w:rPr>
          <w:rFonts w:cs="Arial" w:hint="eastAsia"/>
        </w:rPr>
        <w:t>catt</w:t>
      </w:r>
      <w:proofErr w:type="spellEnd"/>
      <w:r>
        <w:rPr>
          <w:rFonts w:cs="Arial"/>
        </w:rPr>
        <w:t xml:space="preserve"> [dot] </w:t>
      </w:r>
      <w:proofErr w:type="spellStart"/>
      <w:r>
        <w:rPr>
          <w:rFonts w:cs="Arial"/>
        </w:rPr>
        <w:t>c</w:t>
      </w:r>
      <w:r>
        <w:rPr>
          <w:rFonts w:cs="Arial" w:hint="eastAsia"/>
        </w:rPr>
        <w:t>n</w:t>
      </w:r>
      <w:proofErr w:type="spellEnd"/>
    </w:p>
    <w:p w:rsidR="00493408" w:rsidRDefault="00493408" w:rsidP="00493408">
      <w:pPr>
        <w:tabs>
          <w:tab w:val="left" w:pos="2268"/>
        </w:tabs>
        <w:rPr>
          <w:rFonts w:cs="Arial"/>
          <w:b/>
          <w:lang w:eastAsia="ja-JP"/>
        </w:rPr>
      </w:pPr>
    </w:p>
    <w:p w:rsidR="00493408" w:rsidRDefault="00493408" w:rsidP="00493408">
      <w:pPr>
        <w:pStyle w:val="11"/>
        <w:ind w:left="432" w:hanging="432"/>
      </w:pPr>
      <w:r>
        <w:tab/>
      </w:r>
    </w:p>
    <w:p w:rsidR="00493408" w:rsidRDefault="00493408" w:rsidP="00493408">
      <w:pPr>
        <w:overflowPunct/>
        <w:autoSpaceDE/>
        <w:adjustRightInd/>
        <w:rPr>
          <w:rFonts w:eastAsia="Dotum"/>
          <w:b/>
          <w:sz w:val="24"/>
          <w:szCs w:val="36"/>
          <w:lang w:eastAsia="en-US"/>
        </w:rPr>
      </w:pPr>
      <w:r>
        <w:rPr>
          <w:rFonts w:eastAsia="Dotum"/>
          <w:b/>
          <w:sz w:val="24"/>
          <w:szCs w:val="36"/>
          <w:lang w:eastAsia="en-US"/>
        </w:rPr>
        <w:t>1. Overall description</w:t>
      </w:r>
    </w:p>
    <w:p w:rsidR="00493408" w:rsidRDefault="00493408" w:rsidP="00493408">
      <w:pPr>
        <w:rPr>
          <w:rFonts w:cs="Arial"/>
        </w:rPr>
      </w:pPr>
      <w:r>
        <w:rPr>
          <w:rFonts w:cs="Arial"/>
        </w:rPr>
        <w:t>RAN4 would like to thank RAN</w:t>
      </w:r>
      <w:r>
        <w:rPr>
          <w:rFonts w:cs="Arial" w:hint="eastAsia"/>
        </w:rPr>
        <w:t>1</w:t>
      </w:r>
      <w:r>
        <w:rPr>
          <w:rFonts w:cs="Arial"/>
        </w:rPr>
        <w:t xml:space="preserve"> for the LS to RAN</w:t>
      </w:r>
      <w:r w:rsidR="0092242E">
        <w:rPr>
          <w:rFonts w:cs="Arial" w:hint="eastAsia"/>
        </w:rPr>
        <w:t>4</w:t>
      </w:r>
      <w:r>
        <w:rPr>
          <w:rFonts w:cs="Arial"/>
        </w:rPr>
        <w:t xml:space="preserve"> on </w:t>
      </w:r>
      <w:r w:rsidRPr="00493408">
        <w:rPr>
          <w:rFonts w:cs="Arial"/>
        </w:rPr>
        <w:t>sensing beam selection</w:t>
      </w:r>
      <w:r>
        <w:rPr>
          <w:rFonts w:cs="Arial"/>
        </w:rPr>
        <w:t xml:space="preserve"> </w:t>
      </w:r>
      <w:r w:rsidRPr="00493408">
        <w:rPr>
          <w:rFonts w:cs="Arial"/>
        </w:rPr>
        <w:t>R4-2200045</w:t>
      </w:r>
      <w:r w:rsidRPr="00493408">
        <w:rPr>
          <w:rFonts w:cs="Arial" w:hint="eastAsia"/>
        </w:rPr>
        <w:t xml:space="preserve"> (</w:t>
      </w:r>
      <w:r w:rsidRPr="00493408">
        <w:rPr>
          <w:rFonts w:cs="Arial"/>
        </w:rPr>
        <w:t>R1-2112806</w:t>
      </w:r>
      <w:r w:rsidRPr="00493408">
        <w:rPr>
          <w:rFonts w:cs="Arial" w:hint="eastAsia"/>
        </w:rPr>
        <w:t>)</w:t>
      </w:r>
      <w:r w:rsidRPr="00493408">
        <w:rPr>
          <w:rFonts w:cs="Arial"/>
        </w:rPr>
        <w:t>.</w:t>
      </w:r>
      <w:r>
        <w:rPr>
          <w:rFonts w:cs="Arial" w:hint="eastAsia"/>
        </w:rPr>
        <w:t xml:space="preserve"> </w:t>
      </w:r>
      <w:r>
        <w:rPr>
          <w:rFonts w:cs="Arial"/>
        </w:rPr>
        <w:t xml:space="preserve">RAN4 discussed </w:t>
      </w:r>
      <w:r>
        <w:rPr>
          <w:rFonts w:cs="Arial" w:hint="eastAsia"/>
        </w:rPr>
        <w:t xml:space="preserve">the issue of sensing beam </w:t>
      </w:r>
      <w:r>
        <w:rPr>
          <w:rFonts w:cs="Arial"/>
        </w:rPr>
        <w:t>“</w:t>
      </w:r>
      <w:r>
        <w:rPr>
          <w:rFonts w:cs="Arial" w:hint="eastAsia"/>
        </w:rPr>
        <w:t>covers</w:t>
      </w:r>
      <w:r>
        <w:rPr>
          <w:rFonts w:cs="Arial"/>
        </w:rPr>
        <w:t>”</w:t>
      </w:r>
      <w:r>
        <w:rPr>
          <w:rFonts w:cs="Arial" w:hint="eastAsia"/>
        </w:rPr>
        <w:t xml:space="preserve"> transmission beam, and have the following understanding</w:t>
      </w:r>
      <w:r>
        <w:rPr>
          <w:rFonts w:cs="Arial"/>
        </w:rPr>
        <w:t xml:space="preserve">. </w:t>
      </w:r>
    </w:p>
    <w:p w:rsidR="00493408" w:rsidRPr="00493408" w:rsidRDefault="00493408" w:rsidP="003A7F97">
      <w:pPr>
        <w:pStyle w:val="afa"/>
        <w:numPr>
          <w:ilvl w:val="0"/>
          <w:numId w:val="45"/>
        </w:numPr>
        <w:spacing w:before="0" w:after="120"/>
        <w:ind w:firstLineChars="0"/>
        <w:jc w:val="left"/>
        <w:rPr>
          <w:color w:val="000000" w:themeColor="text1"/>
          <w:sz w:val="20"/>
          <w:lang w:val="en-US"/>
        </w:rPr>
      </w:pPr>
      <w:r w:rsidRPr="00493408">
        <w:rPr>
          <w:color w:val="000000" w:themeColor="text1"/>
          <w:sz w:val="20"/>
          <w:lang w:val="en-US"/>
        </w:rPr>
        <w:t xml:space="preserve">Selecting sensing beam at the </w:t>
      </w:r>
      <w:proofErr w:type="spellStart"/>
      <w:r w:rsidRPr="00493408">
        <w:rPr>
          <w:color w:val="000000" w:themeColor="text1"/>
          <w:sz w:val="20"/>
          <w:lang w:val="en-US"/>
        </w:rPr>
        <w:t>gNB</w:t>
      </w:r>
      <w:proofErr w:type="spellEnd"/>
      <w:r w:rsidRPr="00493408">
        <w:rPr>
          <w:color w:val="000000" w:themeColor="text1"/>
          <w:sz w:val="20"/>
          <w:lang w:val="en-US"/>
        </w:rPr>
        <w:t xml:space="preserve"> is up to </w:t>
      </w:r>
      <w:proofErr w:type="spellStart"/>
      <w:r w:rsidRPr="00493408">
        <w:rPr>
          <w:color w:val="000000" w:themeColor="text1"/>
          <w:sz w:val="20"/>
          <w:lang w:val="en-US"/>
        </w:rPr>
        <w:t>gNB’s</w:t>
      </w:r>
      <w:proofErr w:type="spellEnd"/>
      <w:r w:rsidRPr="00493408">
        <w:rPr>
          <w:color w:val="000000" w:themeColor="text1"/>
          <w:sz w:val="20"/>
          <w:lang w:val="en-US"/>
        </w:rPr>
        <w:t xml:space="preserve"> implementation</w:t>
      </w:r>
      <w:r w:rsidRPr="00493408">
        <w:rPr>
          <w:rFonts w:hint="eastAsia"/>
          <w:color w:val="000000" w:themeColor="text1"/>
          <w:sz w:val="20"/>
          <w:lang w:val="en-US"/>
        </w:rPr>
        <w:t>.</w:t>
      </w:r>
    </w:p>
    <w:p w:rsidR="00493408" w:rsidRPr="00493408" w:rsidRDefault="00493408" w:rsidP="003A7F97">
      <w:pPr>
        <w:pStyle w:val="afa"/>
        <w:numPr>
          <w:ilvl w:val="0"/>
          <w:numId w:val="45"/>
        </w:numPr>
        <w:spacing w:before="0" w:after="120"/>
        <w:ind w:firstLineChars="0"/>
        <w:jc w:val="left"/>
        <w:rPr>
          <w:color w:val="000000" w:themeColor="text1"/>
          <w:sz w:val="20"/>
          <w:lang w:val="en-US"/>
        </w:rPr>
      </w:pPr>
      <w:r w:rsidRPr="00493408">
        <w:rPr>
          <w:color w:val="000000" w:themeColor="text1"/>
          <w:sz w:val="20"/>
          <w:lang w:val="en-US"/>
        </w:rPr>
        <w:t xml:space="preserve">Selecting sensing beam at </w:t>
      </w:r>
      <w:proofErr w:type="spellStart"/>
      <w:r w:rsidRPr="00493408">
        <w:rPr>
          <w:rFonts w:hint="eastAsia"/>
          <w:color w:val="000000" w:themeColor="text1"/>
          <w:sz w:val="20"/>
          <w:lang w:val="en-US"/>
        </w:rPr>
        <w:t>UE</w:t>
      </w:r>
      <w:proofErr w:type="spellEnd"/>
      <w:r w:rsidRPr="00493408">
        <w:rPr>
          <w:color w:val="000000" w:themeColor="text1"/>
          <w:sz w:val="20"/>
          <w:lang w:val="en-US"/>
        </w:rPr>
        <w:t xml:space="preserve"> is up to </w:t>
      </w:r>
      <w:proofErr w:type="spellStart"/>
      <w:r w:rsidRPr="00493408">
        <w:rPr>
          <w:rFonts w:hint="eastAsia"/>
          <w:color w:val="000000" w:themeColor="text1"/>
          <w:sz w:val="20"/>
          <w:lang w:val="en-US"/>
        </w:rPr>
        <w:t>UE</w:t>
      </w:r>
      <w:r w:rsidRPr="00493408">
        <w:rPr>
          <w:color w:val="000000" w:themeColor="text1"/>
          <w:sz w:val="20"/>
          <w:lang w:val="en-US"/>
        </w:rPr>
        <w:t>’s</w:t>
      </w:r>
      <w:proofErr w:type="spellEnd"/>
      <w:r w:rsidRPr="00493408">
        <w:rPr>
          <w:color w:val="000000" w:themeColor="text1"/>
          <w:sz w:val="20"/>
          <w:lang w:val="en-US"/>
        </w:rPr>
        <w:t xml:space="preserve"> implementation</w:t>
      </w:r>
      <w:r w:rsidRPr="00493408">
        <w:rPr>
          <w:rFonts w:hint="eastAsia"/>
          <w:color w:val="000000" w:themeColor="text1"/>
          <w:sz w:val="20"/>
          <w:lang w:val="en-US"/>
        </w:rPr>
        <w:t>.</w:t>
      </w:r>
    </w:p>
    <w:p w:rsidR="00493408" w:rsidRPr="00493408" w:rsidRDefault="00493408" w:rsidP="003A7F97">
      <w:pPr>
        <w:pStyle w:val="afa"/>
        <w:numPr>
          <w:ilvl w:val="0"/>
          <w:numId w:val="45"/>
        </w:numPr>
        <w:spacing w:before="0" w:after="120"/>
        <w:ind w:firstLineChars="0"/>
        <w:jc w:val="left"/>
        <w:rPr>
          <w:color w:val="000000" w:themeColor="text1"/>
          <w:sz w:val="20"/>
          <w:lang w:val="en-US"/>
        </w:rPr>
      </w:pPr>
      <w:r w:rsidRPr="00493408">
        <w:rPr>
          <w:rFonts w:hint="eastAsia"/>
          <w:color w:val="000000" w:themeColor="text1"/>
          <w:sz w:val="20"/>
          <w:lang w:val="en-US"/>
        </w:rPr>
        <w:t xml:space="preserve">RAN4 </w:t>
      </w:r>
      <w:r>
        <w:rPr>
          <w:rFonts w:hint="eastAsia"/>
          <w:color w:val="000000" w:themeColor="text1"/>
          <w:sz w:val="20"/>
          <w:lang w:val="en-US"/>
        </w:rPr>
        <w:t>will</w:t>
      </w:r>
      <w:r w:rsidRPr="00493408">
        <w:rPr>
          <w:rFonts w:hint="eastAsia"/>
          <w:color w:val="000000" w:themeColor="text1"/>
          <w:sz w:val="20"/>
          <w:lang w:val="en-US"/>
        </w:rPr>
        <w:t xml:space="preserve"> define </w:t>
      </w:r>
      <w:proofErr w:type="spellStart"/>
      <w:r w:rsidRPr="00493408">
        <w:rPr>
          <w:rFonts w:hint="eastAsia"/>
          <w:color w:val="000000" w:themeColor="text1"/>
          <w:sz w:val="20"/>
          <w:lang w:val="en-US"/>
        </w:rPr>
        <w:t>LBT</w:t>
      </w:r>
      <w:proofErr w:type="spellEnd"/>
      <w:r w:rsidRPr="00493408">
        <w:rPr>
          <w:rFonts w:hint="eastAsia"/>
          <w:color w:val="000000" w:themeColor="text1"/>
          <w:sz w:val="20"/>
          <w:lang w:val="en-US"/>
        </w:rPr>
        <w:t xml:space="preserve"> requirement</w:t>
      </w:r>
      <w:r>
        <w:rPr>
          <w:rFonts w:hint="eastAsia"/>
          <w:color w:val="000000" w:themeColor="text1"/>
          <w:sz w:val="20"/>
          <w:lang w:val="en-US"/>
        </w:rPr>
        <w:t xml:space="preserve">s for both </w:t>
      </w:r>
      <w:proofErr w:type="spellStart"/>
      <w:r>
        <w:rPr>
          <w:rFonts w:hint="eastAsia"/>
          <w:color w:val="000000" w:themeColor="text1"/>
          <w:sz w:val="20"/>
          <w:lang w:val="en-US"/>
        </w:rPr>
        <w:t>gNB</w:t>
      </w:r>
      <w:proofErr w:type="spellEnd"/>
      <w:r w:rsidR="00F14303">
        <w:rPr>
          <w:rFonts w:hint="eastAsia"/>
          <w:color w:val="000000" w:themeColor="text1"/>
          <w:sz w:val="20"/>
          <w:lang w:val="en-US"/>
        </w:rPr>
        <w:t xml:space="preserve"> (in </w:t>
      </w:r>
      <w:proofErr w:type="spellStart"/>
      <w:r w:rsidR="00F14303">
        <w:rPr>
          <w:rFonts w:hint="eastAsia"/>
          <w:color w:val="000000" w:themeColor="text1"/>
          <w:sz w:val="20"/>
          <w:lang w:val="en-US"/>
        </w:rPr>
        <w:t>TS</w:t>
      </w:r>
      <w:proofErr w:type="spellEnd"/>
      <w:r w:rsidR="00F14303">
        <w:rPr>
          <w:rFonts w:hint="eastAsia"/>
          <w:color w:val="000000" w:themeColor="text1"/>
          <w:sz w:val="20"/>
          <w:lang w:val="en-US"/>
        </w:rPr>
        <w:t xml:space="preserve"> 37.107)</w:t>
      </w:r>
      <w:r>
        <w:rPr>
          <w:rFonts w:hint="eastAsia"/>
          <w:color w:val="000000" w:themeColor="text1"/>
          <w:sz w:val="20"/>
          <w:lang w:val="en-US"/>
        </w:rPr>
        <w:t xml:space="preserve"> and </w:t>
      </w:r>
      <w:proofErr w:type="spellStart"/>
      <w:r>
        <w:rPr>
          <w:rFonts w:hint="eastAsia"/>
          <w:color w:val="000000" w:themeColor="text1"/>
          <w:sz w:val="20"/>
          <w:lang w:val="en-US"/>
        </w:rPr>
        <w:t>UE</w:t>
      </w:r>
      <w:proofErr w:type="spellEnd"/>
      <w:r w:rsidR="00F14303">
        <w:rPr>
          <w:rFonts w:hint="eastAsia"/>
          <w:color w:val="000000" w:themeColor="text1"/>
          <w:sz w:val="20"/>
          <w:lang w:val="en-US"/>
        </w:rPr>
        <w:t xml:space="preserve"> (in </w:t>
      </w:r>
      <w:proofErr w:type="spellStart"/>
      <w:r w:rsidR="00F14303">
        <w:rPr>
          <w:rFonts w:hint="eastAsia"/>
          <w:color w:val="000000" w:themeColor="text1"/>
          <w:sz w:val="20"/>
          <w:lang w:val="en-US"/>
        </w:rPr>
        <w:t>TS</w:t>
      </w:r>
      <w:proofErr w:type="spellEnd"/>
      <w:r w:rsidR="00F14303">
        <w:rPr>
          <w:rFonts w:hint="eastAsia"/>
          <w:color w:val="000000" w:themeColor="text1"/>
          <w:sz w:val="20"/>
          <w:lang w:val="en-US"/>
        </w:rPr>
        <w:t xml:space="preserve"> 37.106)</w:t>
      </w:r>
      <w:r w:rsidRPr="00493408">
        <w:rPr>
          <w:rFonts w:hint="eastAsia"/>
          <w:color w:val="000000" w:themeColor="text1"/>
          <w:sz w:val="20"/>
          <w:lang w:val="en-US"/>
        </w:rPr>
        <w:t xml:space="preserve"> to guarantee the sensing beam covers transmission beam.</w:t>
      </w:r>
    </w:p>
    <w:p w:rsidR="00493408" w:rsidRDefault="00493408" w:rsidP="00493408">
      <w:pPr>
        <w:spacing w:after="120"/>
        <w:rPr>
          <w:rFonts w:cs="Arial"/>
          <w:lang w:eastAsia="ja-JP"/>
        </w:rPr>
      </w:pPr>
    </w:p>
    <w:p w:rsidR="00493408" w:rsidRDefault="00493408" w:rsidP="00493408">
      <w:pPr>
        <w:overflowPunct/>
        <w:autoSpaceDE/>
        <w:adjustRightInd/>
        <w:rPr>
          <w:rFonts w:eastAsia="Dotum"/>
          <w:b/>
          <w:sz w:val="24"/>
          <w:szCs w:val="36"/>
          <w:lang w:eastAsia="en-US"/>
        </w:rPr>
      </w:pPr>
      <w:r>
        <w:rPr>
          <w:rFonts w:eastAsia="Dotum"/>
          <w:b/>
          <w:sz w:val="24"/>
          <w:szCs w:val="36"/>
          <w:lang w:eastAsia="en-US"/>
        </w:rPr>
        <w:t>2. Actions</w:t>
      </w:r>
    </w:p>
    <w:p w:rsidR="00493408" w:rsidRDefault="00493408" w:rsidP="00493408">
      <w:pPr>
        <w:ind w:left="1985" w:hanging="1985"/>
        <w:rPr>
          <w:rFonts w:eastAsiaTheme="minorEastAsia" w:cs="Arial"/>
          <w:b/>
          <w:sz w:val="20"/>
          <w:szCs w:val="20"/>
          <w:lang w:eastAsia="ja-JP"/>
        </w:rPr>
      </w:pPr>
      <w:r>
        <w:rPr>
          <w:rFonts w:cs="Arial"/>
          <w:b/>
        </w:rPr>
        <w:t>To RAN</w:t>
      </w:r>
      <w:r>
        <w:rPr>
          <w:rFonts w:cs="Arial" w:hint="eastAsia"/>
          <w:b/>
        </w:rPr>
        <w:t>1</w:t>
      </w:r>
      <w:r>
        <w:rPr>
          <w:rFonts w:cs="Arial"/>
          <w:b/>
        </w:rPr>
        <w:t xml:space="preserve"> group:</w:t>
      </w:r>
    </w:p>
    <w:p w:rsidR="00493408" w:rsidRDefault="00493408" w:rsidP="00493408">
      <w:pPr>
        <w:ind w:left="993" w:hanging="993"/>
        <w:rPr>
          <w:rFonts w:eastAsia="Yu Mincho" w:cs="Arial"/>
          <w:bCs/>
        </w:rPr>
      </w:pPr>
      <w:r>
        <w:rPr>
          <w:rFonts w:eastAsia="Yu Mincho" w:cs="Arial"/>
          <w:b/>
        </w:rPr>
        <w:t xml:space="preserve">ACTION: </w:t>
      </w:r>
      <w:r>
        <w:rPr>
          <w:rFonts w:eastAsia="Yu Mincho" w:cs="Arial"/>
          <w:b/>
        </w:rPr>
        <w:tab/>
      </w:r>
      <w:r>
        <w:t>RAN4 respectfully asks RAN</w:t>
      </w:r>
      <w:r>
        <w:rPr>
          <w:rFonts w:hint="eastAsia"/>
        </w:rPr>
        <w:t>1</w:t>
      </w:r>
      <w:r>
        <w:t xml:space="preserve"> to take the above information into account.</w:t>
      </w:r>
    </w:p>
    <w:p w:rsidR="00493408" w:rsidRDefault="00493408" w:rsidP="00493408">
      <w:pPr>
        <w:rPr>
          <w:rFonts w:eastAsiaTheme="minorEastAsia"/>
          <w:lang w:eastAsia="ja-JP"/>
        </w:rPr>
      </w:pPr>
    </w:p>
    <w:p w:rsidR="00493408" w:rsidRDefault="00493408" w:rsidP="00493408">
      <w:pPr>
        <w:overflowPunct/>
        <w:autoSpaceDE/>
        <w:adjustRightInd/>
        <w:rPr>
          <w:rFonts w:cs="Arial"/>
          <w:b/>
          <w:sz w:val="24"/>
          <w:lang w:eastAsia="en-US"/>
        </w:rPr>
      </w:pPr>
      <w:r>
        <w:rPr>
          <w:rFonts w:cs="Arial"/>
          <w:b/>
          <w:sz w:val="24"/>
          <w:lang w:eastAsia="en-US"/>
        </w:rPr>
        <w:t>3. Dates of next TSG RAN WG</w:t>
      </w:r>
      <w:r>
        <w:rPr>
          <w:rFonts w:cs="Arial"/>
          <w:b/>
          <w:sz w:val="24"/>
        </w:rPr>
        <w:t>4</w:t>
      </w:r>
      <w:r>
        <w:rPr>
          <w:rFonts w:cs="Arial"/>
          <w:b/>
          <w:sz w:val="24"/>
          <w:lang w:eastAsia="en-US"/>
        </w:rPr>
        <w:t xml:space="preserve"> meetings</w:t>
      </w:r>
    </w:p>
    <w:bookmarkEnd w:id="3"/>
    <w:bookmarkEnd w:id="4"/>
    <w:p w:rsidR="00CE01B0" w:rsidRDefault="00CE01B0" w:rsidP="00752CE0">
      <w:pPr>
        <w:rPr>
          <w:rFonts w:cs="Arial" w:hint="eastAsia"/>
        </w:rPr>
      </w:pPr>
      <w:r>
        <w:rPr>
          <w:rFonts w:cs="Arial"/>
        </w:rPr>
        <w:t>TSG RAN WG4 Meeting #</w:t>
      </w:r>
      <w:r>
        <w:rPr>
          <w:rFonts w:eastAsia="Yu Mincho" w:cs="Arial"/>
          <w:bCs/>
        </w:rPr>
        <w:t>1</w:t>
      </w:r>
      <w:r>
        <w:rPr>
          <w:rFonts w:cs="Arial"/>
          <w:bCs/>
        </w:rPr>
        <w:t>0</w:t>
      </w:r>
      <w:r>
        <w:rPr>
          <w:rFonts w:cs="Arial" w:hint="eastAsia"/>
          <w:bCs/>
        </w:rPr>
        <w:t>3</w:t>
      </w:r>
      <w:r>
        <w:rPr>
          <w:rFonts w:eastAsia="Yu Mincho" w:cs="Arial"/>
          <w:bCs/>
        </w:rPr>
        <w:t>-e</w:t>
      </w:r>
      <w:r>
        <w:rPr>
          <w:rFonts w:eastAsia="Yu Mincho" w:cs="Arial"/>
          <w:bCs/>
        </w:rPr>
        <w:tab/>
      </w:r>
      <w:r>
        <w:rPr>
          <w:rFonts w:cs="Arial" w:hint="eastAsia"/>
          <w:bCs/>
        </w:rPr>
        <w:t>16</w:t>
      </w:r>
      <w:r>
        <w:rPr>
          <w:rFonts w:eastAsia="Yu Mincho" w:cs="Arial"/>
          <w:bCs/>
          <w:vertAlign w:val="superscript"/>
        </w:rPr>
        <w:t>th</w:t>
      </w:r>
      <w:r>
        <w:rPr>
          <w:rFonts w:eastAsia="Yu Mincho" w:cs="Arial"/>
          <w:bCs/>
        </w:rPr>
        <w:t xml:space="preserve"> </w:t>
      </w:r>
      <w:r>
        <w:rPr>
          <w:rFonts w:eastAsiaTheme="minorEastAsia" w:cs="Arial" w:hint="eastAsia"/>
          <w:bCs/>
        </w:rPr>
        <w:t xml:space="preserve">May </w:t>
      </w:r>
      <w:r>
        <w:rPr>
          <w:rFonts w:eastAsia="Yu Mincho" w:cs="Arial"/>
          <w:bCs/>
        </w:rPr>
        <w:t xml:space="preserve">– </w:t>
      </w:r>
      <w:r>
        <w:rPr>
          <w:rFonts w:eastAsiaTheme="minorEastAsia" w:cs="Arial" w:hint="eastAsia"/>
          <w:bCs/>
        </w:rPr>
        <w:t>27</w:t>
      </w:r>
      <w:r w:rsidRPr="00CE01B0">
        <w:rPr>
          <w:rFonts w:eastAsiaTheme="minorEastAsia" w:cs="Arial" w:hint="eastAsia"/>
          <w:bCs/>
          <w:vertAlign w:val="superscript"/>
        </w:rPr>
        <w:t>th</w:t>
      </w:r>
      <w:r>
        <w:rPr>
          <w:rFonts w:eastAsiaTheme="minorEastAsia" w:cs="Arial" w:hint="eastAsia"/>
          <w:bCs/>
        </w:rPr>
        <w:t xml:space="preserve"> May</w:t>
      </w:r>
      <w:r>
        <w:rPr>
          <w:rFonts w:eastAsia="Yu Mincho" w:cs="Arial"/>
          <w:bCs/>
        </w:rPr>
        <w:t xml:space="preserve"> 202</w:t>
      </w:r>
      <w:r>
        <w:rPr>
          <w:rFonts w:cs="Arial"/>
          <w:bCs/>
        </w:rPr>
        <w:t>2</w:t>
      </w:r>
      <w:r>
        <w:rPr>
          <w:rFonts w:cs="Arial" w:hint="eastAsia"/>
          <w:bCs/>
        </w:rPr>
        <w:t xml:space="preserve"> </w:t>
      </w:r>
      <w:r>
        <w:rPr>
          <w:rFonts w:cs="Arial"/>
        </w:rPr>
        <w:tab/>
        <w:t>Online, E-meeting</w:t>
      </w:r>
    </w:p>
    <w:p w:rsidR="0019623F" w:rsidRPr="0019623F" w:rsidRDefault="0019623F" w:rsidP="00752CE0">
      <w:pPr>
        <w:rPr>
          <w:rFonts w:cs="Arial"/>
        </w:rPr>
      </w:pPr>
      <w:r>
        <w:rPr>
          <w:rFonts w:cs="Arial"/>
        </w:rPr>
        <w:t>TSG RAN WG4 Meeting #</w:t>
      </w:r>
      <w:r>
        <w:rPr>
          <w:rFonts w:eastAsia="Yu Mincho" w:cs="Arial"/>
          <w:bCs/>
        </w:rPr>
        <w:t>1</w:t>
      </w:r>
      <w:r>
        <w:rPr>
          <w:rFonts w:cs="Arial"/>
          <w:bCs/>
        </w:rPr>
        <w:t>0</w:t>
      </w:r>
      <w:r>
        <w:rPr>
          <w:rFonts w:cs="Arial" w:hint="eastAsia"/>
          <w:bCs/>
        </w:rPr>
        <w:t>4</w:t>
      </w:r>
      <w:r>
        <w:rPr>
          <w:rFonts w:eastAsia="Yu Mincho" w:cs="Arial"/>
          <w:bCs/>
        </w:rPr>
        <w:t>-e</w:t>
      </w:r>
      <w:r>
        <w:rPr>
          <w:rFonts w:eastAsia="Yu Mincho" w:cs="Arial"/>
          <w:bCs/>
        </w:rPr>
        <w:tab/>
      </w:r>
      <w:r>
        <w:rPr>
          <w:rFonts w:cs="Arial" w:hint="eastAsia"/>
          <w:bCs/>
        </w:rPr>
        <w:t>22</w:t>
      </w:r>
      <w:r>
        <w:rPr>
          <w:rFonts w:eastAsia="Yu Mincho" w:cs="Arial"/>
          <w:bCs/>
          <w:vertAlign w:val="superscript"/>
        </w:rPr>
        <w:t>th</w:t>
      </w:r>
      <w:r>
        <w:rPr>
          <w:rFonts w:eastAsia="Yu Mincho" w:cs="Arial"/>
          <w:bCs/>
        </w:rPr>
        <w:t xml:space="preserve"> </w:t>
      </w:r>
      <w:r>
        <w:rPr>
          <w:rFonts w:eastAsiaTheme="minorEastAsia" w:cs="Arial" w:hint="eastAsia"/>
          <w:bCs/>
        </w:rPr>
        <w:t xml:space="preserve">Aug </w:t>
      </w:r>
      <w:r>
        <w:rPr>
          <w:rFonts w:eastAsia="Yu Mincho" w:cs="Arial"/>
          <w:bCs/>
        </w:rPr>
        <w:t xml:space="preserve">– </w:t>
      </w:r>
      <w:r>
        <w:rPr>
          <w:rFonts w:eastAsiaTheme="minorEastAsia" w:cs="Arial" w:hint="eastAsia"/>
          <w:bCs/>
        </w:rPr>
        <w:t>26</w:t>
      </w:r>
      <w:r w:rsidRPr="00CE01B0">
        <w:rPr>
          <w:rFonts w:eastAsiaTheme="minorEastAsia" w:cs="Arial" w:hint="eastAsia"/>
          <w:bCs/>
          <w:vertAlign w:val="superscript"/>
        </w:rPr>
        <w:t>th</w:t>
      </w:r>
      <w:r>
        <w:rPr>
          <w:rFonts w:eastAsiaTheme="minorEastAsia" w:cs="Arial" w:hint="eastAsia"/>
          <w:bCs/>
        </w:rPr>
        <w:t xml:space="preserve"> Aug</w:t>
      </w:r>
      <w:r>
        <w:rPr>
          <w:rFonts w:eastAsia="Yu Mincho" w:cs="Arial"/>
          <w:bCs/>
        </w:rPr>
        <w:t xml:space="preserve"> 202</w:t>
      </w:r>
      <w:r>
        <w:rPr>
          <w:rFonts w:cs="Arial"/>
          <w:bCs/>
        </w:rPr>
        <w:t>2</w:t>
      </w:r>
      <w:r>
        <w:rPr>
          <w:rFonts w:cs="Arial" w:hint="eastAsia"/>
          <w:bCs/>
        </w:rPr>
        <w:t xml:space="preserve"> </w:t>
      </w:r>
      <w:r>
        <w:rPr>
          <w:rFonts w:cs="Arial"/>
        </w:rPr>
        <w:tab/>
        <w:t>Online, E-meeting</w:t>
      </w:r>
    </w:p>
    <w:sectPr w:rsidR="0019623F" w:rsidRPr="0019623F"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627" w:rsidRDefault="00762627" w:rsidP="0095591C">
      <w:pPr>
        <w:spacing w:after="60"/>
        <w:ind w:left="210"/>
      </w:pPr>
      <w:r>
        <w:separator/>
      </w:r>
    </w:p>
  </w:endnote>
  <w:endnote w:type="continuationSeparator" w:id="0">
    <w:p w:rsidR="00762627" w:rsidRDefault="0076262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9623F">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627" w:rsidRDefault="00762627" w:rsidP="0095591C">
      <w:pPr>
        <w:spacing w:after="60"/>
        <w:ind w:left="210"/>
      </w:pPr>
      <w:r>
        <w:separator/>
      </w:r>
    </w:p>
  </w:footnote>
  <w:footnote w:type="continuationSeparator" w:id="0">
    <w:p w:rsidR="00762627" w:rsidRDefault="0076262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D22236"/>
    <w:multiLevelType w:val="hybridMultilevel"/>
    <w:tmpl w:val="677688D4"/>
    <w:lvl w:ilvl="0" w:tplc="A086CAAC">
      <w:start w:val="1"/>
      <w:numFmt w:val="bullet"/>
      <w:lvlText w:val="•"/>
      <w:lvlJc w:val="left"/>
      <w:pPr>
        <w:tabs>
          <w:tab w:val="num" w:pos="720"/>
        </w:tabs>
        <w:ind w:left="720" w:hanging="360"/>
      </w:pPr>
      <w:rPr>
        <w:rFonts w:ascii="Arial" w:hAnsi="Arial" w:hint="default"/>
      </w:rPr>
    </w:lvl>
    <w:lvl w:ilvl="1" w:tplc="C3DC4F4A">
      <w:start w:val="1"/>
      <w:numFmt w:val="bullet"/>
      <w:lvlText w:val="•"/>
      <w:lvlJc w:val="left"/>
      <w:pPr>
        <w:tabs>
          <w:tab w:val="num" w:pos="1440"/>
        </w:tabs>
        <w:ind w:left="1440" w:hanging="360"/>
      </w:pPr>
      <w:rPr>
        <w:rFonts w:ascii="Arial" w:hAnsi="Arial" w:hint="default"/>
      </w:rPr>
    </w:lvl>
    <w:lvl w:ilvl="2" w:tplc="4BEC1384" w:tentative="1">
      <w:start w:val="1"/>
      <w:numFmt w:val="bullet"/>
      <w:lvlText w:val="•"/>
      <w:lvlJc w:val="left"/>
      <w:pPr>
        <w:tabs>
          <w:tab w:val="num" w:pos="2160"/>
        </w:tabs>
        <w:ind w:left="2160" w:hanging="360"/>
      </w:pPr>
      <w:rPr>
        <w:rFonts w:ascii="Arial" w:hAnsi="Arial" w:hint="default"/>
      </w:rPr>
    </w:lvl>
    <w:lvl w:ilvl="3" w:tplc="008C55B8" w:tentative="1">
      <w:start w:val="1"/>
      <w:numFmt w:val="bullet"/>
      <w:lvlText w:val="•"/>
      <w:lvlJc w:val="left"/>
      <w:pPr>
        <w:tabs>
          <w:tab w:val="num" w:pos="2880"/>
        </w:tabs>
        <w:ind w:left="2880" w:hanging="360"/>
      </w:pPr>
      <w:rPr>
        <w:rFonts w:ascii="Arial" w:hAnsi="Arial" w:hint="default"/>
      </w:rPr>
    </w:lvl>
    <w:lvl w:ilvl="4" w:tplc="DA8839A8" w:tentative="1">
      <w:start w:val="1"/>
      <w:numFmt w:val="bullet"/>
      <w:lvlText w:val="•"/>
      <w:lvlJc w:val="left"/>
      <w:pPr>
        <w:tabs>
          <w:tab w:val="num" w:pos="3600"/>
        </w:tabs>
        <w:ind w:left="3600" w:hanging="360"/>
      </w:pPr>
      <w:rPr>
        <w:rFonts w:ascii="Arial" w:hAnsi="Arial" w:hint="default"/>
      </w:rPr>
    </w:lvl>
    <w:lvl w:ilvl="5" w:tplc="42D08146" w:tentative="1">
      <w:start w:val="1"/>
      <w:numFmt w:val="bullet"/>
      <w:lvlText w:val="•"/>
      <w:lvlJc w:val="left"/>
      <w:pPr>
        <w:tabs>
          <w:tab w:val="num" w:pos="4320"/>
        </w:tabs>
        <w:ind w:left="4320" w:hanging="360"/>
      </w:pPr>
      <w:rPr>
        <w:rFonts w:ascii="Arial" w:hAnsi="Arial" w:hint="default"/>
      </w:rPr>
    </w:lvl>
    <w:lvl w:ilvl="6" w:tplc="C2BAE934" w:tentative="1">
      <w:start w:val="1"/>
      <w:numFmt w:val="bullet"/>
      <w:lvlText w:val="•"/>
      <w:lvlJc w:val="left"/>
      <w:pPr>
        <w:tabs>
          <w:tab w:val="num" w:pos="5040"/>
        </w:tabs>
        <w:ind w:left="5040" w:hanging="360"/>
      </w:pPr>
      <w:rPr>
        <w:rFonts w:ascii="Arial" w:hAnsi="Arial" w:hint="default"/>
      </w:rPr>
    </w:lvl>
    <w:lvl w:ilvl="7" w:tplc="324ABDFA" w:tentative="1">
      <w:start w:val="1"/>
      <w:numFmt w:val="bullet"/>
      <w:lvlText w:val="•"/>
      <w:lvlJc w:val="left"/>
      <w:pPr>
        <w:tabs>
          <w:tab w:val="num" w:pos="5760"/>
        </w:tabs>
        <w:ind w:left="5760" w:hanging="360"/>
      </w:pPr>
      <w:rPr>
        <w:rFonts w:ascii="Arial" w:hAnsi="Arial" w:hint="default"/>
      </w:rPr>
    </w:lvl>
    <w:lvl w:ilvl="8" w:tplc="A9B40FE6" w:tentative="1">
      <w:start w:val="1"/>
      <w:numFmt w:val="bullet"/>
      <w:lvlText w:val="•"/>
      <w:lvlJc w:val="left"/>
      <w:pPr>
        <w:tabs>
          <w:tab w:val="num" w:pos="6480"/>
        </w:tabs>
        <w:ind w:left="6480" w:hanging="360"/>
      </w:pPr>
      <w:rPr>
        <w:rFonts w:ascii="Arial" w:hAnsi="Arial" w:hint="default"/>
      </w:rPr>
    </w:lvl>
  </w:abstractNum>
  <w:abstractNum w:abstractNumId="2">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5FD6207"/>
    <w:multiLevelType w:val="multilevel"/>
    <w:tmpl w:val="C6B0E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30294A"/>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1F25793E"/>
    <w:multiLevelType w:val="hybridMultilevel"/>
    <w:tmpl w:val="ED5A55FC"/>
    <w:lvl w:ilvl="0" w:tplc="5B0EB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F41F60"/>
    <w:multiLevelType w:val="hybridMultilevel"/>
    <w:tmpl w:val="C9928B32"/>
    <w:lvl w:ilvl="0" w:tplc="6B14711A">
      <w:start w:val="1"/>
      <w:numFmt w:val="bullet"/>
      <w:lvlText w:val="•"/>
      <w:lvlJc w:val="left"/>
      <w:pPr>
        <w:tabs>
          <w:tab w:val="num" w:pos="720"/>
        </w:tabs>
        <w:ind w:left="720" w:hanging="360"/>
      </w:pPr>
      <w:rPr>
        <w:rFonts w:ascii="Arial" w:hAnsi="Arial" w:hint="default"/>
      </w:rPr>
    </w:lvl>
    <w:lvl w:ilvl="1" w:tplc="7680892A" w:tentative="1">
      <w:start w:val="1"/>
      <w:numFmt w:val="bullet"/>
      <w:lvlText w:val="•"/>
      <w:lvlJc w:val="left"/>
      <w:pPr>
        <w:tabs>
          <w:tab w:val="num" w:pos="1440"/>
        </w:tabs>
        <w:ind w:left="1440" w:hanging="360"/>
      </w:pPr>
      <w:rPr>
        <w:rFonts w:ascii="Arial" w:hAnsi="Arial" w:hint="default"/>
      </w:rPr>
    </w:lvl>
    <w:lvl w:ilvl="2" w:tplc="834804C8">
      <w:start w:val="1"/>
      <w:numFmt w:val="bullet"/>
      <w:lvlText w:val="•"/>
      <w:lvlJc w:val="left"/>
      <w:pPr>
        <w:tabs>
          <w:tab w:val="num" w:pos="2160"/>
        </w:tabs>
        <w:ind w:left="2160" w:hanging="360"/>
      </w:pPr>
      <w:rPr>
        <w:rFonts w:ascii="Arial" w:hAnsi="Arial" w:hint="default"/>
      </w:rPr>
    </w:lvl>
    <w:lvl w:ilvl="3" w:tplc="BCA6CFE0" w:tentative="1">
      <w:start w:val="1"/>
      <w:numFmt w:val="bullet"/>
      <w:lvlText w:val="•"/>
      <w:lvlJc w:val="left"/>
      <w:pPr>
        <w:tabs>
          <w:tab w:val="num" w:pos="2880"/>
        </w:tabs>
        <w:ind w:left="2880" w:hanging="360"/>
      </w:pPr>
      <w:rPr>
        <w:rFonts w:ascii="Arial" w:hAnsi="Arial" w:hint="default"/>
      </w:rPr>
    </w:lvl>
    <w:lvl w:ilvl="4" w:tplc="69DA26F8" w:tentative="1">
      <w:start w:val="1"/>
      <w:numFmt w:val="bullet"/>
      <w:lvlText w:val="•"/>
      <w:lvlJc w:val="left"/>
      <w:pPr>
        <w:tabs>
          <w:tab w:val="num" w:pos="3600"/>
        </w:tabs>
        <w:ind w:left="3600" w:hanging="360"/>
      </w:pPr>
      <w:rPr>
        <w:rFonts w:ascii="Arial" w:hAnsi="Arial" w:hint="default"/>
      </w:rPr>
    </w:lvl>
    <w:lvl w:ilvl="5" w:tplc="64F0CF74" w:tentative="1">
      <w:start w:val="1"/>
      <w:numFmt w:val="bullet"/>
      <w:lvlText w:val="•"/>
      <w:lvlJc w:val="left"/>
      <w:pPr>
        <w:tabs>
          <w:tab w:val="num" w:pos="4320"/>
        </w:tabs>
        <w:ind w:left="4320" w:hanging="360"/>
      </w:pPr>
      <w:rPr>
        <w:rFonts w:ascii="Arial" w:hAnsi="Arial" w:hint="default"/>
      </w:rPr>
    </w:lvl>
    <w:lvl w:ilvl="6" w:tplc="25CA124A" w:tentative="1">
      <w:start w:val="1"/>
      <w:numFmt w:val="bullet"/>
      <w:lvlText w:val="•"/>
      <w:lvlJc w:val="left"/>
      <w:pPr>
        <w:tabs>
          <w:tab w:val="num" w:pos="5040"/>
        </w:tabs>
        <w:ind w:left="5040" w:hanging="360"/>
      </w:pPr>
      <w:rPr>
        <w:rFonts w:ascii="Arial" w:hAnsi="Arial" w:hint="default"/>
      </w:rPr>
    </w:lvl>
    <w:lvl w:ilvl="7" w:tplc="0524A46C" w:tentative="1">
      <w:start w:val="1"/>
      <w:numFmt w:val="bullet"/>
      <w:lvlText w:val="•"/>
      <w:lvlJc w:val="left"/>
      <w:pPr>
        <w:tabs>
          <w:tab w:val="num" w:pos="5760"/>
        </w:tabs>
        <w:ind w:left="5760" w:hanging="360"/>
      </w:pPr>
      <w:rPr>
        <w:rFonts w:ascii="Arial" w:hAnsi="Arial" w:hint="default"/>
      </w:rPr>
    </w:lvl>
    <w:lvl w:ilvl="8" w:tplc="494C3B62" w:tentative="1">
      <w:start w:val="1"/>
      <w:numFmt w:val="bullet"/>
      <w:lvlText w:val="•"/>
      <w:lvlJc w:val="left"/>
      <w:pPr>
        <w:tabs>
          <w:tab w:val="num" w:pos="6480"/>
        </w:tabs>
        <w:ind w:left="6480" w:hanging="360"/>
      </w:pPr>
      <w:rPr>
        <w:rFonts w:ascii="Arial" w:hAnsi="Aria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85118E9"/>
    <w:multiLevelType w:val="hybridMultilevel"/>
    <w:tmpl w:val="FC76BCCA"/>
    <w:lvl w:ilvl="0" w:tplc="EFBA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4AFA1F23"/>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31">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5C852935"/>
    <w:multiLevelType w:val="hybridMultilevel"/>
    <w:tmpl w:val="024EB1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35">
    <w:nsid w:val="69C5724E"/>
    <w:multiLevelType w:val="hybridMultilevel"/>
    <w:tmpl w:val="E0B8B4CE"/>
    <w:lvl w:ilvl="0" w:tplc="C4E88588">
      <w:start w:val="1"/>
      <w:numFmt w:val="bullet"/>
      <w:lvlText w:val="•"/>
      <w:lvlJc w:val="left"/>
      <w:pPr>
        <w:tabs>
          <w:tab w:val="num" w:pos="720"/>
        </w:tabs>
        <w:ind w:left="720" w:hanging="360"/>
      </w:pPr>
      <w:rPr>
        <w:rFonts w:ascii="Arial" w:hAnsi="Arial" w:hint="default"/>
      </w:rPr>
    </w:lvl>
    <w:lvl w:ilvl="1" w:tplc="148A3CEA" w:tentative="1">
      <w:start w:val="1"/>
      <w:numFmt w:val="bullet"/>
      <w:lvlText w:val="•"/>
      <w:lvlJc w:val="left"/>
      <w:pPr>
        <w:tabs>
          <w:tab w:val="num" w:pos="1440"/>
        </w:tabs>
        <w:ind w:left="1440" w:hanging="360"/>
      </w:pPr>
      <w:rPr>
        <w:rFonts w:ascii="Arial" w:hAnsi="Arial" w:hint="default"/>
      </w:rPr>
    </w:lvl>
    <w:lvl w:ilvl="2" w:tplc="47E45942" w:tentative="1">
      <w:start w:val="1"/>
      <w:numFmt w:val="bullet"/>
      <w:lvlText w:val="•"/>
      <w:lvlJc w:val="left"/>
      <w:pPr>
        <w:tabs>
          <w:tab w:val="num" w:pos="2160"/>
        </w:tabs>
        <w:ind w:left="2160" w:hanging="360"/>
      </w:pPr>
      <w:rPr>
        <w:rFonts w:ascii="Arial" w:hAnsi="Arial" w:hint="default"/>
      </w:rPr>
    </w:lvl>
    <w:lvl w:ilvl="3" w:tplc="AA0E45D6" w:tentative="1">
      <w:start w:val="1"/>
      <w:numFmt w:val="bullet"/>
      <w:lvlText w:val="•"/>
      <w:lvlJc w:val="left"/>
      <w:pPr>
        <w:tabs>
          <w:tab w:val="num" w:pos="2880"/>
        </w:tabs>
        <w:ind w:left="2880" w:hanging="360"/>
      </w:pPr>
      <w:rPr>
        <w:rFonts w:ascii="Arial" w:hAnsi="Arial" w:hint="default"/>
      </w:rPr>
    </w:lvl>
    <w:lvl w:ilvl="4" w:tplc="89ECC456" w:tentative="1">
      <w:start w:val="1"/>
      <w:numFmt w:val="bullet"/>
      <w:lvlText w:val="•"/>
      <w:lvlJc w:val="left"/>
      <w:pPr>
        <w:tabs>
          <w:tab w:val="num" w:pos="3600"/>
        </w:tabs>
        <w:ind w:left="3600" w:hanging="360"/>
      </w:pPr>
      <w:rPr>
        <w:rFonts w:ascii="Arial" w:hAnsi="Arial" w:hint="default"/>
      </w:rPr>
    </w:lvl>
    <w:lvl w:ilvl="5" w:tplc="9970F9DA" w:tentative="1">
      <w:start w:val="1"/>
      <w:numFmt w:val="bullet"/>
      <w:lvlText w:val="•"/>
      <w:lvlJc w:val="left"/>
      <w:pPr>
        <w:tabs>
          <w:tab w:val="num" w:pos="4320"/>
        </w:tabs>
        <w:ind w:left="4320" w:hanging="360"/>
      </w:pPr>
      <w:rPr>
        <w:rFonts w:ascii="Arial" w:hAnsi="Arial" w:hint="default"/>
      </w:rPr>
    </w:lvl>
    <w:lvl w:ilvl="6" w:tplc="BF944A8E" w:tentative="1">
      <w:start w:val="1"/>
      <w:numFmt w:val="bullet"/>
      <w:lvlText w:val="•"/>
      <w:lvlJc w:val="left"/>
      <w:pPr>
        <w:tabs>
          <w:tab w:val="num" w:pos="5040"/>
        </w:tabs>
        <w:ind w:left="5040" w:hanging="360"/>
      </w:pPr>
      <w:rPr>
        <w:rFonts w:ascii="Arial" w:hAnsi="Arial" w:hint="default"/>
      </w:rPr>
    </w:lvl>
    <w:lvl w:ilvl="7" w:tplc="B6FA0628" w:tentative="1">
      <w:start w:val="1"/>
      <w:numFmt w:val="bullet"/>
      <w:lvlText w:val="•"/>
      <w:lvlJc w:val="left"/>
      <w:pPr>
        <w:tabs>
          <w:tab w:val="num" w:pos="5760"/>
        </w:tabs>
        <w:ind w:left="5760" w:hanging="360"/>
      </w:pPr>
      <w:rPr>
        <w:rFonts w:ascii="Arial" w:hAnsi="Arial" w:hint="default"/>
      </w:rPr>
    </w:lvl>
    <w:lvl w:ilvl="8" w:tplc="A4943B98" w:tentative="1">
      <w:start w:val="1"/>
      <w:numFmt w:val="bullet"/>
      <w:lvlText w:val="•"/>
      <w:lvlJc w:val="left"/>
      <w:pPr>
        <w:tabs>
          <w:tab w:val="num" w:pos="6480"/>
        </w:tabs>
        <w:ind w:left="6480" w:hanging="360"/>
      </w:pPr>
      <w:rPr>
        <w:rFonts w:ascii="Arial" w:hAnsi="Arial" w:hint="default"/>
      </w:rPr>
    </w:lvl>
  </w:abstractNum>
  <w:abstractNum w:abstractNumId="36">
    <w:nsid w:val="6EDE030C"/>
    <w:multiLevelType w:val="hybridMultilevel"/>
    <w:tmpl w:val="B6C2DF60"/>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845529A"/>
    <w:multiLevelType w:val="hybridMultilevel"/>
    <w:tmpl w:val="50D8F790"/>
    <w:lvl w:ilvl="0" w:tplc="9606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8"/>
  </w:num>
  <w:num w:numId="3">
    <w:abstractNumId w:val="4"/>
  </w:num>
  <w:num w:numId="4">
    <w:abstractNumId w:val="24"/>
  </w:num>
  <w:num w:numId="5">
    <w:abstractNumId w:val="13"/>
  </w:num>
  <w:num w:numId="6">
    <w:abstractNumId w:val="42"/>
  </w:num>
  <w:num w:numId="7">
    <w:abstractNumId w:val="5"/>
  </w:num>
  <w:num w:numId="8">
    <w:abstractNumId w:val="26"/>
  </w:num>
  <w:num w:numId="9">
    <w:abstractNumId w:val="16"/>
  </w:num>
  <w:num w:numId="10">
    <w:abstractNumId w:val="39"/>
  </w:num>
  <w:num w:numId="11">
    <w:abstractNumId w:val="43"/>
  </w:num>
  <w:num w:numId="12">
    <w:abstractNumId w:val="44"/>
  </w:num>
  <w:num w:numId="13">
    <w:abstractNumId w:val="17"/>
  </w:num>
  <w:num w:numId="14">
    <w:abstractNumId w:val="20"/>
  </w:num>
  <w:num w:numId="15">
    <w:abstractNumId w:val="14"/>
  </w:num>
  <w:num w:numId="16">
    <w:abstractNumId w:val="37"/>
  </w:num>
  <w:num w:numId="17">
    <w:abstractNumId w:val="0"/>
  </w:num>
  <w:num w:numId="18">
    <w:abstractNumId w:val="38"/>
  </w:num>
  <w:num w:numId="19">
    <w:abstractNumId w:val="28"/>
  </w:num>
  <w:num w:numId="20">
    <w:abstractNumId w:val="19"/>
  </w:num>
  <w:num w:numId="21">
    <w:abstractNumId w:val="25"/>
  </w:num>
  <w:num w:numId="22">
    <w:abstractNumId w:val="33"/>
  </w:num>
  <w:num w:numId="23">
    <w:abstractNumId w:val="18"/>
  </w:num>
  <w:num w:numId="24">
    <w:abstractNumId w:val="34"/>
  </w:num>
  <w:num w:numId="25">
    <w:abstractNumId w:val="30"/>
  </w:num>
  <w:num w:numId="26">
    <w:abstractNumId w:val="41"/>
  </w:num>
  <w:num w:numId="27">
    <w:abstractNumId w:val="6"/>
  </w:num>
  <w:num w:numId="28">
    <w:abstractNumId w:val="1"/>
  </w:num>
  <w:num w:numId="29">
    <w:abstractNumId w:val="15"/>
  </w:num>
  <w:num w:numId="30">
    <w:abstractNumId w:val="7"/>
  </w:num>
  <w:num w:numId="31">
    <w:abstractNumId w:val="36"/>
  </w:num>
  <w:num w:numId="32">
    <w:abstractNumId w:val="11"/>
  </w:num>
  <w:num w:numId="33">
    <w:abstractNumId w:val="10"/>
  </w:num>
  <w:num w:numId="34">
    <w:abstractNumId w:val="40"/>
  </w:num>
  <w:num w:numId="35">
    <w:abstractNumId w:val="12"/>
  </w:num>
  <w:num w:numId="36">
    <w:abstractNumId w:val="3"/>
  </w:num>
  <w:num w:numId="37">
    <w:abstractNumId w:val="35"/>
  </w:num>
  <w:num w:numId="38">
    <w:abstractNumId w:val="31"/>
  </w:num>
  <w:num w:numId="39">
    <w:abstractNumId w:val="21"/>
  </w:num>
  <w:num w:numId="40">
    <w:abstractNumId w:val="32"/>
  </w:num>
  <w:num w:numId="41">
    <w:abstractNumId w:val="2"/>
  </w:num>
  <w:num w:numId="42">
    <w:abstractNumId w:val="22"/>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7"/>
  </w:num>
  <w:num w:numId="46">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4D6B"/>
    <w:rsid w:val="000150AC"/>
    <w:rsid w:val="000156DC"/>
    <w:rsid w:val="0001585C"/>
    <w:rsid w:val="000162AE"/>
    <w:rsid w:val="00016747"/>
    <w:rsid w:val="00016A70"/>
    <w:rsid w:val="00016A7B"/>
    <w:rsid w:val="00016C9F"/>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855"/>
    <w:rsid w:val="000909E9"/>
    <w:rsid w:val="00090EC5"/>
    <w:rsid w:val="00090F38"/>
    <w:rsid w:val="00091322"/>
    <w:rsid w:val="0009277A"/>
    <w:rsid w:val="0009314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3F"/>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7036"/>
    <w:rsid w:val="002600F0"/>
    <w:rsid w:val="002608C8"/>
    <w:rsid w:val="0026096D"/>
    <w:rsid w:val="002616B3"/>
    <w:rsid w:val="00261B17"/>
    <w:rsid w:val="00262371"/>
    <w:rsid w:val="00262400"/>
    <w:rsid w:val="002624E2"/>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7F7"/>
    <w:rsid w:val="0045401D"/>
    <w:rsid w:val="0045452E"/>
    <w:rsid w:val="0045456D"/>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2CDB"/>
    <w:rsid w:val="005530D6"/>
    <w:rsid w:val="00554825"/>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627"/>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D01"/>
    <w:rsid w:val="008B2096"/>
    <w:rsid w:val="008B21CD"/>
    <w:rsid w:val="008B21E8"/>
    <w:rsid w:val="008B2216"/>
    <w:rsid w:val="008B29AA"/>
    <w:rsid w:val="008B36EC"/>
    <w:rsid w:val="008B3864"/>
    <w:rsid w:val="008B44FB"/>
    <w:rsid w:val="008B563E"/>
    <w:rsid w:val="008B57F3"/>
    <w:rsid w:val="008B594A"/>
    <w:rsid w:val="008B59A6"/>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42E"/>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1A72"/>
    <w:rsid w:val="00B42686"/>
    <w:rsid w:val="00B42777"/>
    <w:rsid w:val="00B437E3"/>
    <w:rsid w:val="00B43E5D"/>
    <w:rsid w:val="00B4489B"/>
    <w:rsid w:val="00B44A57"/>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2DCE"/>
    <w:rsid w:val="00CB33D5"/>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62BD"/>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A0D"/>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3gpp.org/ftp/tsg_ran/WG4_Radio/TSGR4_101-bis-e/Docs/R4-2202327.zip" TargetMode="External"/><Relationship Id="rId4" Type="http://schemas.microsoft.com/office/2007/relationships/stylesWithEffects" Target="stylesWithEffects.xml"/><Relationship Id="rId9" Type="http://schemas.openxmlformats.org/officeDocument/2006/relationships/hyperlink" Target="https://www.3gpp.org/ftp/tsg_ran/WG4_Radio/TSGR4_101-bis-e/Docs/R4-2202409.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88794-83CA-491B-B6B2-5A15AE117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1663</TotalTime>
  <Pages>3</Pages>
  <Words>742</Words>
  <Characters>4232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4965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109</cp:revision>
  <cp:lastPrinted>2007-04-24T00:59:00Z</cp:lastPrinted>
  <dcterms:created xsi:type="dcterms:W3CDTF">2021-09-22T02:07:00Z</dcterms:created>
  <dcterms:modified xsi:type="dcterms:W3CDTF">2022-02-14T11:15:00Z</dcterms:modified>
</cp:coreProperties>
</file>